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CD543" w14:textId="77777777" w:rsidR="0029096B" w:rsidRDefault="00043E08">
      <w:pPr>
        <w:pStyle w:val="Heading1"/>
        <w:spacing w:before="61" w:line="256" w:lineRule="auto"/>
        <w:ind w:left="206" w:right="3489"/>
      </w:pPr>
      <w:r>
        <w:t>Request</w:t>
      </w:r>
      <w:r>
        <w:rPr>
          <w:spacing w:val="-7"/>
        </w:rPr>
        <w:t xml:space="preserve"> </w:t>
      </w:r>
      <w:r>
        <w:t>for</w:t>
      </w:r>
      <w:r>
        <w:rPr>
          <w:spacing w:val="-8"/>
        </w:rPr>
        <w:t xml:space="preserve"> </w:t>
      </w:r>
      <w:r>
        <w:t>Proposal</w:t>
      </w:r>
      <w:r>
        <w:rPr>
          <w:spacing w:val="-6"/>
        </w:rPr>
        <w:t xml:space="preserve"> </w:t>
      </w:r>
      <w:r>
        <w:t>FCC</w:t>
      </w:r>
      <w:r>
        <w:rPr>
          <w:spacing w:val="-7"/>
        </w:rPr>
        <w:t xml:space="preserve"> </w:t>
      </w:r>
      <w:r>
        <w:t>Healthcare</w:t>
      </w:r>
      <w:r>
        <w:rPr>
          <w:spacing w:val="-8"/>
        </w:rPr>
        <w:t xml:space="preserve"> </w:t>
      </w:r>
      <w:r>
        <w:t>Connect</w:t>
      </w:r>
      <w:r>
        <w:rPr>
          <w:spacing w:val="-6"/>
        </w:rPr>
        <w:t xml:space="preserve"> </w:t>
      </w:r>
      <w:r>
        <w:t>Fund Rural Health Services Consortium, Inc.</w:t>
      </w:r>
    </w:p>
    <w:p w14:paraId="5A9E5703" w14:textId="77777777" w:rsidR="0029096B" w:rsidRDefault="0029096B">
      <w:pPr>
        <w:pStyle w:val="BodyText"/>
        <w:spacing w:before="5"/>
        <w:rPr>
          <w:b/>
          <w:sz w:val="25"/>
        </w:rPr>
      </w:pPr>
    </w:p>
    <w:p w14:paraId="077CE8AF" w14:textId="77777777" w:rsidR="0029096B" w:rsidRDefault="00043E08">
      <w:pPr>
        <w:pStyle w:val="BodyText"/>
        <w:spacing w:line="249" w:lineRule="auto"/>
        <w:ind w:left="230" w:right="360" w:hanging="10"/>
      </w:pPr>
      <w:r>
        <w:t xml:space="preserve">The Rural Health Services Consortium, on behalf of 11 rural clinic members </w:t>
      </w:r>
      <w:r w:rsidR="00CD527B">
        <w:t>of the consortium, is</w:t>
      </w:r>
      <w:r w:rsidR="001437B5">
        <w:t xml:space="preserve"> seeking </w:t>
      </w:r>
      <w:proofErr w:type="gramStart"/>
      <w:r w:rsidR="001437B5">
        <w:t>36</w:t>
      </w:r>
      <w:r>
        <w:t xml:space="preserve"> month</w:t>
      </w:r>
      <w:proofErr w:type="gramEnd"/>
      <w:r>
        <w:t xml:space="preserve"> bids for telecommunication services under the FCC’s Healthcare Connect Fund. The Rural Health Services Consortium is a consortium of 11 healthcare facilities covering 8 counties in East Tennessee. It is the vision of Rural Health Services Consortium to provide a community health center network to provide accessible, patient</w:t>
      </w:r>
      <w:r>
        <w:rPr>
          <w:spacing w:val="-2"/>
        </w:rPr>
        <w:t xml:space="preserve"> </w:t>
      </w:r>
      <w:r>
        <w:t>centered</w:t>
      </w:r>
      <w:r>
        <w:rPr>
          <w:spacing w:val="-1"/>
        </w:rPr>
        <w:t xml:space="preserve"> </w:t>
      </w:r>
      <w:r>
        <w:t>health</w:t>
      </w:r>
      <w:r>
        <w:rPr>
          <w:spacing w:val="-1"/>
        </w:rPr>
        <w:t xml:space="preserve"> </w:t>
      </w:r>
      <w:r>
        <w:t>care</w:t>
      </w:r>
      <w:r>
        <w:rPr>
          <w:spacing w:val="-3"/>
        </w:rPr>
        <w:t xml:space="preserve"> </w:t>
      </w:r>
      <w:r>
        <w:t>to</w:t>
      </w:r>
      <w:r>
        <w:rPr>
          <w:spacing w:val="-1"/>
        </w:rPr>
        <w:t xml:space="preserve"> </w:t>
      </w:r>
      <w:r>
        <w:t>East</w:t>
      </w:r>
      <w:r>
        <w:rPr>
          <w:spacing w:val="-1"/>
        </w:rPr>
        <w:t xml:space="preserve"> </w:t>
      </w:r>
      <w:r>
        <w:t>Tennessee</w:t>
      </w:r>
      <w:r>
        <w:rPr>
          <w:spacing w:val="-3"/>
        </w:rPr>
        <w:t xml:space="preserve"> </w:t>
      </w:r>
      <w:r>
        <w:t>with a</w:t>
      </w:r>
      <w:r>
        <w:rPr>
          <w:spacing w:val="-2"/>
        </w:rPr>
        <w:t xml:space="preserve"> </w:t>
      </w:r>
      <w:r>
        <w:t>focus</w:t>
      </w:r>
      <w:r>
        <w:rPr>
          <w:spacing w:val="-1"/>
        </w:rPr>
        <w:t xml:space="preserve"> </w:t>
      </w:r>
      <w:r>
        <w:t>on</w:t>
      </w:r>
      <w:r>
        <w:rPr>
          <w:spacing w:val="-1"/>
        </w:rPr>
        <w:t xml:space="preserve"> </w:t>
      </w:r>
      <w:r>
        <w:t>continued</w:t>
      </w:r>
      <w:r>
        <w:rPr>
          <w:spacing w:val="-1"/>
        </w:rPr>
        <w:t xml:space="preserve"> </w:t>
      </w:r>
      <w:r>
        <w:t>quality</w:t>
      </w:r>
      <w:r>
        <w:rPr>
          <w:spacing w:val="-6"/>
        </w:rPr>
        <w:t xml:space="preserve"> </w:t>
      </w:r>
      <w:r>
        <w:rPr>
          <w:spacing w:val="-2"/>
        </w:rPr>
        <w:t>improvement.</w:t>
      </w:r>
    </w:p>
    <w:p w14:paraId="5DF725D7" w14:textId="77777777" w:rsidR="0029096B" w:rsidRDefault="0029096B">
      <w:pPr>
        <w:pStyle w:val="BodyText"/>
        <w:rPr>
          <w:sz w:val="27"/>
        </w:rPr>
      </w:pPr>
    </w:p>
    <w:p w14:paraId="6D737FA5" w14:textId="77777777" w:rsidR="0029096B" w:rsidRDefault="00043E08">
      <w:pPr>
        <w:pStyle w:val="BodyText"/>
        <w:spacing w:line="261" w:lineRule="auto"/>
        <w:ind w:left="230" w:right="310" w:hanging="10"/>
      </w:pPr>
      <w:r>
        <w:t>This</w:t>
      </w:r>
      <w:r>
        <w:rPr>
          <w:spacing w:val="-4"/>
        </w:rPr>
        <w:t xml:space="preserve"> </w:t>
      </w:r>
      <w:r>
        <w:t>RFP</w:t>
      </w:r>
      <w:r>
        <w:rPr>
          <w:spacing w:val="-3"/>
        </w:rPr>
        <w:t xml:space="preserve"> </w:t>
      </w:r>
      <w:r>
        <w:t>addresses</w:t>
      </w:r>
      <w:r>
        <w:rPr>
          <w:spacing w:val="-3"/>
        </w:rPr>
        <w:t xml:space="preserve"> </w:t>
      </w:r>
      <w:r>
        <w:t>the</w:t>
      </w:r>
      <w:r>
        <w:rPr>
          <w:spacing w:val="-4"/>
        </w:rPr>
        <w:t xml:space="preserve"> </w:t>
      </w:r>
      <w:r>
        <w:t>telecommunications</w:t>
      </w:r>
      <w:r>
        <w:rPr>
          <w:spacing w:val="-3"/>
        </w:rPr>
        <w:t xml:space="preserve"> </w:t>
      </w:r>
      <w:r>
        <w:t>and</w:t>
      </w:r>
      <w:r>
        <w:rPr>
          <w:spacing w:val="-3"/>
        </w:rPr>
        <w:t xml:space="preserve"> </w:t>
      </w:r>
      <w:r>
        <w:t>any</w:t>
      </w:r>
      <w:r>
        <w:rPr>
          <w:spacing w:val="-8"/>
        </w:rPr>
        <w:t xml:space="preserve"> </w:t>
      </w:r>
      <w:r>
        <w:t>network</w:t>
      </w:r>
      <w:r>
        <w:rPr>
          <w:spacing w:val="-4"/>
        </w:rPr>
        <w:t xml:space="preserve"> </w:t>
      </w:r>
      <w:r>
        <w:t>hardware</w:t>
      </w:r>
      <w:r>
        <w:rPr>
          <w:spacing w:val="-5"/>
        </w:rPr>
        <w:t xml:space="preserve"> </w:t>
      </w:r>
      <w:r>
        <w:t>required</w:t>
      </w:r>
      <w:r>
        <w:rPr>
          <w:spacing w:val="-4"/>
        </w:rPr>
        <w:t xml:space="preserve"> </w:t>
      </w:r>
      <w:r>
        <w:t>to</w:t>
      </w:r>
      <w:r>
        <w:rPr>
          <w:spacing w:val="-4"/>
        </w:rPr>
        <w:t xml:space="preserve"> </w:t>
      </w:r>
      <w:r>
        <w:t>connect</w:t>
      </w:r>
      <w:r>
        <w:rPr>
          <w:spacing w:val="-4"/>
        </w:rPr>
        <w:t xml:space="preserve"> </w:t>
      </w:r>
      <w:r>
        <w:t>the 11 rural health clinics in the consortium that are seeking enhanced or continued services.</w:t>
      </w:r>
    </w:p>
    <w:p w14:paraId="02F4D548" w14:textId="77777777" w:rsidR="0029096B" w:rsidRDefault="00043E08">
      <w:pPr>
        <w:pStyle w:val="BodyText"/>
        <w:spacing w:line="261" w:lineRule="exact"/>
        <w:ind w:left="239"/>
      </w:pPr>
      <w:r>
        <w:t>Rural</w:t>
      </w:r>
      <w:r>
        <w:rPr>
          <w:spacing w:val="-2"/>
        </w:rPr>
        <w:t xml:space="preserve"> </w:t>
      </w:r>
      <w:r>
        <w:t>Health</w:t>
      </w:r>
      <w:r>
        <w:rPr>
          <w:spacing w:val="-2"/>
        </w:rPr>
        <w:t xml:space="preserve"> </w:t>
      </w:r>
      <w:r>
        <w:t>Services</w:t>
      </w:r>
      <w:r>
        <w:rPr>
          <w:spacing w:val="-2"/>
        </w:rPr>
        <w:t xml:space="preserve"> </w:t>
      </w:r>
      <w:r>
        <w:t>Consortium</w:t>
      </w:r>
      <w:r>
        <w:rPr>
          <w:spacing w:val="-1"/>
        </w:rPr>
        <w:t xml:space="preserve"> </w:t>
      </w:r>
      <w:r>
        <w:t>has</w:t>
      </w:r>
      <w:r>
        <w:rPr>
          <w:spacing w:val="-2"/>
        </w:rPr>
        <w:t xml:space="preserve"> </w:t>
      </w:r>
      <w:r>
        <w:t>existing</w:t>
      </w:r>
      <w:r>
        <w:rPr>
          <w:spacing w:val="-3"/>
        </w:rPr>
        <w:t xml:space="preserve"> </w:t>
      </w:r>
      <w:r>
        <w:t>network</w:t>
      </w:r>
      <w:r>
        <w:rPr>
          <w:spacing w:val="-3"/>
        </w:rPr>
        <w:t xml:space="preserve"> </w:t>
      </w:r>
      <w:r>
        <w:t>architecture</w:t>
      </w:r>
      <w:r>
        <w:rPr>
          <w:spacing w:val="-2"/>
        </w:rPr>
        <w:t xml:space="preserve"> </w:t>
      </w:r>
      <w:r>
        <w:t>and</w:t>
      </w:r>
      <w:r>
        <w:rPr>
          <w:spacing w:val="-1"/>
        </w:rPr>
        <w:t xml:space="preserve"> </w:t>
      </w:r>
      <w:r>
        <w:t>routing</w:t>
      </w:r>
      <w:r>
        <w:rPr>
          <w:spacing w:val="-5"/>
        </w:rPr>
        <w:t xml:space="preserve"> </w:t>
      </w:r>
      <w:r>
        <w:t>to</w:t>
      </w:r>
      <w:r>
        <w:rPr>
          <w:spacing w:val="-2"/>
        </w:rPr>
        <w:t xml:space="preserve"> provide</w:t>
      </w:r>
    </w:p>
    <w:p w14:paraId="05A6D3D9" w14:textId="77777777" w:rsidR="0029096B" w:rsidRDefault="00043E08">
      <w:pPr>
        <w:pStyle w:val="BodyText"/>
        <w:spacing w:before="12" w:line="249" w:lineRule="auto"/>
        <w:ind w:left="239" w:right="310"/>
      </w:pPr>
      <w:r>
        <w:t>health care to each of its 11 sites located in East Tennessee and any services proposed will need</w:t>
      </w:r>
      <w:r>
        <w:rPr>
          <w:spacing w:val="-3"/>
        </w:rPr>
        <w:t xml:space="preserve"> </w:t>
      </w:r>
      <w:r>
        <w:t>to</w:t>
      </w:r>
      <w:r>
        <w:rPr>
          <w:spacing w:val="-3"/>
        </w:rPr>
        <w:t xml:space="preserve"> </w:t>
      </w:r>
      <w:r>
        <w:t>provide</w:t>
      </w:r>
      <w:r>
        <w:rPr>
          <w:spacing w:val="-4"/>
        </w:rPr>
        <w:t xml:space="preserve"> </w:t>
      </w:r>
      <w:r>
        <w:t>an</w:t>
      </w:r>
      <w:r>
        <w:rPr>
          <w:spacing w:val="-1"/>
        </w:rPr>
        <w:t xml:space="preserve"> </w:t>
      </w:r>
      <w:r w:rsidR="00C62654">
        <w:t>Ethernet connection at all sites</w:t>
      </w:r>
      <w:r>
        <w:t>.</w:t>
      </w:r>
      <w:r>
        <w:rPr>
          <w:spacing w:val="-3"/>
        </w:rPr>
        <w:t xml:space="preserve"> </w:t>
      </w:r>
      <w:r>
        <w:t>Sites</w:t>
      </w:r>
      <w:r>
        <w:rPr>
          <w:spacing w:val="-3"/>
        </w:rPr>
        <w:t xml:space="preserve"> </w:t>
      </w:r>
      <w:r>
        <w:t>addressed</w:t>
      </w:r>
      <w:r>
        <w:rPr>
          <w:spacing w:val="-3"/>
        </w:rPr>
        <w:t xml:space="preserve"> </w:t>
      </w:r>
      <w:r>
        <w:t>by services provided in the RFP will be able to immediately utilize Rural Health Services Consortiums existing I.T. systems.</w:t>
      </w:r>
    </w:p>
    <w:p w14:paraId="6C19D125" w14:textId="77777777" w:rsidR="0029096B" w:rsidRDefault="0029096B">
      <w:pPr>
        <w:pStyle w:val="BodyText"/>
        <w:spacing w:before="10"/>
        <w:rPr>
          <w:sz w:val="26"/>
        </w:rPr>
      </w:pPr>
    </w:p>
    <w:p w14:paraId="35797ACF" w14:textId="77777777" w:rsidR="0029096B" w:rsidRDefault="00043E08">
      <w:pPr>
        <w:pStyle w:val="BodyText"/>
        <w:spacing w:line="249" w:lineRule="auto"/>
        <w:ind w:left="230" w:right="360" w:hanging="10"/>
      </w:pPr>
      <w:r>
        <w:t>Rural Health Services Consortium, Inc. is a private, non-profit corporation, which consists of 11</w:t>
      </w:r>
      <w:r>
        <w:rPr>
          <w:spacing w:val="-4"/>
        </w:rPr>
        <w:t xml:space="preserve"> </w:t>
      </w:r>
      <w:r>
        <w:t>rural</w:t>
      </w:r>
      <w:r>
        <w:rPr>
          <w:spacing w:val="-4"/>
        </w:rPr>
        <w:t xml:space="preserve"> </w:t>
      </w:r>
      <w:r>
        <w:t>health</w:t>
      </w:r>
      <w:r>
        <w:rPr>
          <w:spacing w:val="-4"/>
        </w:rPr>
        <w:t xml:space="preserve"> </w:t>
      </w:r>
      <w:r>
        <w:t>care</w:t>
      </w:r>
      <w:r>
        <w:rPr>
          <w:spacing w:val="-5"/>
        </w:rPr>
        <w:t xml:space="preserve"> </w:t>
      </w:r>
      <w:r>
        <w:t>clinics</w:t>
      </w:r>
      <w:r>
        <w:rPr>
          <w:spacing w:val="-4"/>
        </w:rPr>
        <w:t xml:space="preserve"> </w:t>
      </w:r>
      <w:r>
        <w:t>separated</w:t>
      </w:r>
      <w:r>
        <w:rPr>
          <w:spacing w:val="-4"/>
        </w:rPr>
        <w:t xml:space="preserve"> </w:t>
      </w:r>
      <w:r>
        <w:t>by</w:t>
      </w:r>
      <w:r>
        <w:rPr>
          <w:spacing w:val="-6"/>
        </w:rPr>
        <w:t xml:space="preserve"> </w:t>
      </w:r>
      <w:r>
        <w:t>distances</w:t>
      </w:r>
      <w:r>
        <w:rPr>
          <w:spacing w:val="-4"/>
        </w:rPr>
        <w:t xml:space="preserve"> </w:t>
      </w:r>
      <w:r>
        <w:t>sometimes</w:t>
      </w:r>
      <w:r>
        <w:rPr>
          <w:spacing w:val="-4"/>
        </w:rPr>
        <w:t xml:space="preserve"> </w:t>
      </w:r>
      <w:r>
        <w:t>exceeding</w:t>
      </w:r>
      <w:r>
        <w:rPr>
          <w:spacing w:val="-6"/>
        </w:rPr>
        <w:t xml:space="preserve"> </w:t>
      </w:r>
      <w:r>
        <w:t>100</w:t>
      </w:r>
      <w:r>
        <w:rPr>
          <w:spacing w:val="-2"/>
        </w:rPr>
        <w:t xml:space="preserve"> </w:t>
      </w:r>
      <w:r>
        <w:t>miles.</w:t>
      </w:r>
      <w:r>
        <w:rPr>
          <w:spacing w:val="-3"/>
        </w:rPr>
        <w:t xml:space="preserve"> </w:t>
      </w:r>
      <w:r>
        <w:t>It</w:t>
      </w:r>
      <w:r>
        <w:rPr>
          <w:spacing w:val="-4"/>
        </w:rPr>
        <w:t xml:space="preserve"> </w:t>
      </w:r>
      <w:r>
        <w:t>provides services to its members, including: an Electronic Medical Record system, diagnostic testing, email access, network printing, network security, anti-virus security, file storage, billing, centralized referrals, and accounting.</w:t>
      </w:r>
      <w:r>
        <w:rPr>
          <w:spacing w:val="40"/>
        </w:rPr>
        <w:t xml:space="preserve"> </w:t>
      </w:r>
      <w:r>
        <w:t>The connectivity provided will continue to build member capacity to electronically exchange health information and improve their ability to provide</w:t>
      </w:r>
      <w:r>
        <w:rPr>
          <w:spacing w:val="-3"/>
        </w:rPr>
        <w:t xml:space="preserve"> </w:t>
      </w:r>
      <w:r>
        <w:t>accessible,</w:t>
      </w:r>
      <w:r>
        <w:rPr>
          <w:spacing w:val="-1"/>
        </w:rPr>
        <w:t xml:space="preserve"> </w:t>
      </w:r>
      <w:r>
        <w:t>patient</w:t>
      </w:r>
      <w:r>
        <w:rPr>
          <w:spacing w:val="-1"/>
        </w:rPr>
        <w:t xml:space="preserve"> </w:t>
      </w:r>
      <w:r>
        <w:t>centered</w:t>
      </w:r>
      <w:r>
        <w:rPr>
          <w:spacing w:val="-1"/>
        </w:rPr>
        <w:t xml:space="preserve"> </w:t>
      </w:r>
      <w:r>
        <w:t>health</w:t>
      </w:r>
      <w:r>
        <w:rPr>
          <w:spacing w:val="-1"/>
        </w:rPr>
        <w:t xml:space="preserve"> </w:t>
      </w:r>
      <w:r>
        <w:t>care</w:t>
      </w:r>
      <w:r>
        <w:rPr>
          <w:spacing w:val="-1"/>
        </w:rPr>
        <w:t xml:space="preserve"> </w:t>
      </w:r>
      <w:r>
        <w:t>efficiently.</w:t>
      </w:r>
      <w:r>
        <w:rPr>
          <w:spacing w:val="-1"/>
        </w:rPr>
        <w:t xml:space="preserve"> </w:t>
      </w:r>
      <w:r>
        <w:t>Rural</w:t>
      </w:r>
      <w:r>
        <w:rPr>
          <w:spacing w:val="-1"/>
        </w:rPr>
        <w:t xml:space="preserve"> </w:t>
      </w:r>
      <w:r>
        <w:t>Health</w:t>
      </w:r>
      <w:r>
        <w:rPr>
          <w:spacing w:val="-1"/>
        </w:rPr>
        <w:t xml:space="preserve"> </w:t>
      </w:r>
      <w:r>
        <w:t>Services</w:t>
      </w:r>
      <w:r>
        <w:rPr>
          <w:spacing w:val="-1"/>
        </w:rPr>
        <w:t xml:space="preserve"> </w:t>
      </w:r>
      <w:r>
        <w:t>Consortium is requesting replacement services that can provide adequate telecommunications capacity to handle facility demands.</w:t>
      </w:r>
    </w:p>
    <w:p w14:paraId="10692401" w14:textId="77777777" w:rsidR="0029096B" w:rsidRDefault="0029096B">
      <w:pPr>
        <w:pStyle w:val="BodyText"/>
        <w:spacing w:before="8"/>
        <w:rPr>
          <w:sz w:val="26"/>
        </w:rPr>
      </w:pPr>
    </w:p>
    <w:p w14:paraId="2C96F4CF" w14:textId="77777777" w:rsidR="0029096B" w:rsidRDefault="00043E08">
      <w:pPr>
        <w:pStyle w:val="BodyText"/>
        <w:spacing w:line="249" w:lineRule="auto"/>
        <w:ind w:left="230" w:right="360" w:hanging="10"/>
      </w:pPr>
      <w:r>
        <w:rPr>
          <w:b/>
        </w:rPr>
        <w:t>Requested</w:t>
      </w:r>
      <w:r>
        <w:rPr>
          <w:b/>
          <w:spacing w:val="-3"/>
        </w:rPr>
        <w:t xml:space="preserve"> </w:t>
      </w:r>
      <w:r>
        <w:rPr>
          <w:b/>
        </w:rPr>
        <w:t>services</w:t>
      </w:r>
      <w:r>
        <w:t>-</w:t>
      </w:r>
      <w:r>
        <w:rPr>
          <w:spacing w:val="-5"/>
        </w:rPr>
        <w:t xml:space="preserve"> </w:t>
      </w:r>
      <w:r w:rsidR="00C62654">
        <w:t>These requested services will be utilized to provide connectivity to RHSC’s hosted SD-WAN solution.  Services should include a symmetrical 1Gb Ethernet connection at Rogersville Medical Complex and Hawkins Medical Center</w:t>
      </w:r>
      <w:r w:rsidR="00A836F7">
        <w:t>, or the equivalent</w:t>
      </w:r>
      <w:r w:rsidR="00C62654">
        <w:t>. All other sites listed below should include a symmetrical 500Mb Ethernet connection</w:t>
      </w:r>
      <w:r w:rsidR="00A836F7">
        <w:t>, or the equivalent</w:t>
      </w:r>
      <w:r w:rsidR="00C62654">
        <w:t>.</w:t>
      </w:r>
    </w:p>
    <w:p w14:paraId="28E6B37B" w14:textId="77777777" w:rsidR="00ED0B9A" w:rsidRDefault="00ED0B9A">
      <w:pPr>
        <w:pStyle w:val="BodyText"/>
        <w:spacing w:line="249" w:lineRule="auto"/>
        <w:ind w:left="230" w:right="360" w:hanging="10"/>
      </w:pPr>
    </w:p>
    <w:p w14:paraId="15A2E2ED" w14:textId="6E6A9631" w:rsidR="00ED0B9A" w:rsidRDefault="00ED0B9A">
      <w:pPr>
        <w:pStyle w:val="BodyText"/>
        <w:spacing w:line="249" w:lineRule="auto"/>
        <w:ind w:left="230" w:right="360" w:hanging="10"/>
      </w:pPr>
      <w:r>
        <w:t>Multiple static IP addresses must be available for each of the named locations.</w:t>
      </w:r>
    </w:p>
    <w:p w14:paraId="363A76C0" w14:textId="77777777" w:rsidR="0029096B" w:rsidRDefault="0029096B">
      <w:pPr>
        <w:pStyle w:val="BodyText"/>
        <w:spacing w:before="6"/>
        <w:rPr>
          <w:sz w:val="26"/>
        </w:rPr>
      </w:pPr>
    </w:p>
    <w:p w14:paraId="7BEA7D83" w14:textId="77777777" w:rsidR="0029096B" w:rsidRDefault="00043E08" w:rsidP="00C62654">
      <w:pPr>
        <w:pStyle w:val="BodyText"/>
        <w:spacing w:line="249" w:lineRule="auto"/>
        <w:ind w:left="230" w:right="360" w:hanging="10"/>
      </w:pPr>
      <w:r>
        <w:t>The</w:t>
      </w:r>
      <w:r>
        <w:rPr>
          <w:spacing w:val="-5"/>
        </w:rPr>
        <w:t xml:space="preserve"> </w:t>
      </w:r>
      <w:r>
        <w:t>services</w:t>
      </w:r>
      <w:r>
        <w:rPr>
          <w:spacing w:val="-3"/>
        </w:rPr>
        <w:t xml:space="preserve"> </w:t>
      </w:r>
      <w:r>
        <w:t>requested</w:t>
      </w:r>
      <w:r>
        <w:rPr>
          <w:spacing w:val="-3"/>
        </w:rPr>
        <w:t xml:space="preserve"> </w:t>
      </w:r>
      <w:r>
        <w:t>will</w:t>
      </w:r>
      <w:r>
        <w:rPr>
          <w:spacing w:val="-3"/>
        </w:rPr>
        <w:t xml:space="preserve"> </w:t>
      </w:r>
      <w:r>
        <w:t>provide</w:t>
      </w:r>
      <w:r>
        <w:rPr>
          <w:spacing w:val="-3"/>
        </w:rPr>
        <w:t xml:space="preserve"> </w:t>
      </w:r>
      <w:r>
        <w:t>connectivity</w:t>
      </w:r>
      <w:r>
        <w:rPr>
          <w:spacing w:val="-8"/>
        </w:rPr>
        <w:t xml:space="preserve"> </w:t>
      </w:r>
      <w:r w:rsidR="00C62654">
        <w:t>utilized by RHSC’s hosted solution in a SD-WAN</w:t>
      </w:r>
      <w:r w:rsidR="00A836F7">
        <w:t xml:space="preserve"> or the equivalent</w:t>
      </w:r>
      <w:r w:rsidR="00C62654">
        <w:t xml:space="preserve"> configuration managed and hosted by the RHSC.</w:t>
      </w:r>
    </w:p>
    <w:p w14:paraId="6DDDFBA7" w14:textId="77777777" w:rsidR="0029096B" w:rsidRDefault="0029096B">
      <w:pPr>
        <w:pStyle w:val="BodyText"/>
        <w:spacing w:before="4"/>
        <w:rPr>
          <w:sz w:val="33"/>
        </w:rPr>
      </w:pPr>
    </w:p>
    <w:p w14:paraId="780C399D" w14:textId="75209C67" w:rsidR="0029096B" w:rsidRDefault="00043E08">
      <w:pPr>
        <w:pStyle w:val="BodyText"/>
        <w:spacing w:line="249" w:lineRule="auto"/>
        <w:ind w:left="119" w:right="360" w:firstLine="100"/>
      </w:pPr>
      <w:r>
        <w:t xml:space="preserve">The vendor(s) will be responsible for </w:t>
      </w:r>
      <w:r w:rsidR="00C62654">
        <w:t>only the Ethernet connection that is placed at each site</w:t>
      </w:r>
      <w:r>
        <w:t>.</w:t>
      </w:r>
      <w:r>
        <w:rPr>
          <w:spacing w:val="-2"/>
        </w:rPr>
        <w:t xml:space="preserve"> </w:t>
      </w:r>
      <w:r>
        <w:t xml:space="preserve"> Vendor(s) may be required to purchase access from the local exchange carrier to complete last-mile connectivity. The Rural Health Services Consortium </w:t>
      </w:r>
      <w:proofErr w:type="gramStart"/>
      <w:r>
        <w:t>member</w:t>
      </w:r>
      <w:proofErr w:type="gramEnd"/>
      <w:r>
        <w:t xml:space="preserve"> would be responsible for internal wiring.</w:t>
      </w:r>
      <w:r>
        <w:rPr>
          <w:spacing w:val="-3"/>
        </w:rPr>
        <w:t xml:space="preserve"> </w:t>
      </w:r>
    </w:p>
    <w:p w14:paraId="31550A72" w14:textId="77777777" w:rsidR="00C62654" w:rsidRDefault="00C62654">
      <w:pPr>
        <w:pStyle w:val="BodyText"/>
        <w:spacing w:line="249" w:lineRule="auto"/>
        <w:ind w:left="119" w:right="360" w:firstLine="100"/>
      </w:pPr>
    </w:p>
    <w:p w14:paraId="5C55CD4C" w14:textId="77777777" w:rsidR="0029096B" w:rsidRDefault="00043E08">
      <w:pPr>
        <w:pStyle w:val="BodyText"/>
        <w:spacing w:line="249" w:lineRule="auto"/>
        <w:ind w:left="119" w:right="360" w:firstLine="100"/>
      </w:pPr>
      <w:r>
        <w:lastRenderedPageBreak/>
        <w:t>The</w:t>
      </w:r>
      <w:r>
        <w:rPr>
          <w:spacing w:val="-5"/>
        </w:rPr>
        <w:t xml:space="preserve"> </w:t>
      </w:r>
      <w:r>
        <w:t>11</w:t>
      </w:r>
      <w:r>
        <w:rPr>
          <w:spacing w:val="-4"/>
        </w:rPr>
        <w:t xml:space="preserve"> </w:t>
      </w:r>
      <w:r>
        <w:t>HCPS</w:t>
      </w:r>
      <w:r>
        <w:rPr>
          <w:spacing w:val="-3"/>
        </w:rPr>
        <w:t xml:space="preserve"> </w:t>
      </w:r>
      <w:r>
        <w:t>existing</w:t>
      </w:r>
      <w:r>
        <w:rPr>
          <w:spacing w:val="-5"/>
        </w:rPr>
        <w:t xml:space="preserve"> </w:t>
      </w:r>
      <w:r>
        <w:t>under</w:t>
      </w:r>
      <w:r>
        <w:rPr>
          <w:spacing w:val="-3"/>
        </w:rPr>
        <w:t xml:space="preserve"> </w:t>
      </w:r>
      <w:r>
        <w:t>Rural</w:t>
      </w:r>
      <w:r>
        <w:rPr>
          <w:spacing w:val="-3"/>
        </w:rPr>
        <w:t xml:space="preserve"> </w:t>
      </w:r>
      <w:r>
        <w:t>Health</w:t>
      </w:r>
      <w:r>
        <w:rPr>
          <w:spacing w:val="-3"/>
        </w:rPr>
        <w:t xml:space="preserve"> </w:t>
      </w:r>
      <w:r>
        <w:t>Services</w:t>
      </w:r>
      <w:r>
        <w:rPr>
          <w:spacing w:val="-3"/>
        </w:rPr>
        <w:t xml:space="preserve"> </w:t>
      </w:r>
      <w:r>
        <w:t>Consortium</w:t>
      </w:r>
      <w:r>
        <w:rPr>
          <w:spacing w:val="-3"/>
        </w:rPr>
        <w:t xml:space="preserve"> </w:t>
      </w:r>
      <w:r>
        <w:t>requesting</w:t>
      </w:r>
      <w:r>
        <w:rPr>
          <w:spacing w:val="-4"/>
        </w:rPr>
        <w:t xml:space="preserve"> </w:t>
      </w:r>
      <w:r>
        <w:t>services</w:t>
      </w:r>
      <w:r>
        <w:rPr>
          <w:spacing w:val="-3"/>
        </w:rPr>
        <w:t xml:space="preserve"> </w:t>
      </w:r>
      <w:r>
        <w:t>are</w:t>
      </w:r>
      <w:r>
        <w:rPr>
          <w:spacing w:val="-5"/>
        </w:rPr>
        <w:t xml:space="preserve"> </w:t>
      </w:r>
      <w:r>
        <w:t xml:space="preserve">listed </w:t>
      </w:r>
      <w:r>
        <w:rPr>
          <w:spacing w:val="-2"/>
        </w:rPr>
        <w:t>below:</w:t>
      </w:r>
    </w:p>
    <w:p w14:paraId="62B1D159" w14:textId="77777777" w:rsidR="0029096B" w:rsidRDefault="00043E08">
      <w:pPr>
        <w:pStyle w:val="ListParagraph"/>
        <w:numPr>
          <w:ilvl w:val="0"/>
          <w:numId w:val="3"/>
        </w:numPr>
        <w:tabs>
          <w:tab w:val="left" w:pos="1541"/>
        </w:tabs>
        <w:spacing w:before="14"/>
        <w:ind w:hanging="361"/>
        <w:rPr>
          <w:sz w:val="24"/>
        </w:rPr>
      </w:pPr>
      <w:r>
        <w:rPr>
          <w:sz w:val="24"/>
        </w:rPr>
        <w:t>HCP</w:t>
      </w:r>
      <w:r>
        <w:rPr>
          <w:spacing w:val="-3"/>
          <w:sz w:val="24"/>
        </w:rPr>
        <w:t xml:space="preserve"> </w:t>
      </w:r>
      <w:r>
        <w:rPr>
          <w:sz w:val="24"/>
        </w:rPr>
        <w:t>#13541</w:t>
      </w:r>
      <w:r>
        <w:rPr>
          <w:spacing w:val="-2"/>
          <w:sz w:val="24"/>
        </w:rPr>
        <w:t xml:space="preserve"> </w:t>
      </w:r>
      <w:r>
        <w:rPr>
          <w:sz w:val="24"/>
        </w:rPr>
        <w:t>-</w:t>
      </w:r>
      <w:r>
        <w:rPr>
          <w:spacing w:val="-4"/>
          <w:sz w:val="24"/>
        </w:rPr>
        <w:t xml:space="preserve"> </w:t>
      </w:r>
      <w:r>
        <w:rPr>
          <w:sz w:val="24"/>
        </w:rPr>
        <w:t>Rural</w:t>
      </w:r>
      <w:r>
        <w:rPr>
          <w:spacing w:val="-2"/>
          <w:sz w:val="24"/>
        </w:rPr>
        <w:t xml:space="preserve"> </w:t>
      </w:r>
      <w:r>
        <w:rPr>
          <w:sz w:val="24"/>
        </w:rPr>
        <w:t>Health</w:t>
      </w:r>
      <w:r>
        <w:rPr>
          <w:spacing w:val="-3"/>
          <w:sz w:val="24"/>
        </w:rPr>
        <w:t xml:space="preserve"> </w:t>
      </w:r>
      <w:r>
        <w:rPr>
          <w:sz w:val="24"/>
        </w:rPr>
        <w:t>Services</w:t>
      </w:r>
      <w:r>
        <w:rPr>
          <w:spacing w:val="-2"/>
          <w:sz w:val="24"/>
        </w:rPr>
        <w:t xml:space="preserve"> </w:t>
      </w:r>
      <w:r>
        <w:rPr>
          <w:sz w:val="24"/>
        </w:rPr>
        <w:t>Consortium-</w:t>
      </w:r>
      <w:proofErr w:type="spellStart"/>
      <w:r>
        <w:rPr>
          <w:sz w:val="24"/>
        </w:rPr>
        <w:t>Baileyton</w:t>
      </w:r>
      <w:proofErr w:type="spellEnd"/>
      <w:r>
        <w:rPr>
          <w:spacing w:val="-3"/>
          <w:sz w:val="24"/>
        </w:rPr>
        <w:t xml:space="preserve"> </w:t>
      </w:r>
      <w:r>
        <w:rPr>
          <w:sz w:val="24"/>
        </w:rPr>
        <w:t>Medical</w:t>
      </w:r>
      <w:r>
        <w:rPr>
          <w:spacing w:val="-2"/>
          <w:sz w:val="24"/>
        </w:rPr>
        <w:t xml:space="preserve"> Center</w:t>
      </w:r>
    </w:p>
    <w:p w14:paraId="5AB91D05" w14:textId="77777777" w:rsidR="0029096B" w:rsidRDefault="00043E08">
      <w:pPr>
        <w:pStyle w:val="ListParagraph"/>
        <w:numPr>
          <w:ilvl w:val="0"/>
          <w:numId w:val="3"/>
        </w:numPr>
        <w:tabs>
          <w:tab w:val="left" w:pos="1541"/>
        </w:tabs>
        <w:ind w:hanging="361"/>
        <w:rPr>
          <w:sz w:val="24"/>
        </w:rPr>
      </w:pPr>
      <w:r>
        <w:rPr>
          <w:sz w:val="24"/>
        </w:rPr>
        <w:t>HCP</w:t>
      </w:r>
      <w:r>
        <w:rPr>
          <w:spacing w:val="-1"/>
          <w:sz w:val="24"/>
        </w:rPr>
        <w:t xml:space="preserve"> </w:t>
      </w:r>
      <w:r>
        <w:rPr>
          <w:sz w:val="24"/>
        </w:rPr>
        <w:t>#13543</w:t>
      </w:r>
      <w:r>
        <w:rPr>
          <w:spacing w:val="-1"/>
          <w:sz w:val="24"/>
        </w:rPr>
        <w:t xml:space="preserve"> </w:t>
      </w:r>
      <w:r>
        <w:rPr>
          <w:sz w:val="24"/>
        </w:rPr>
        <w:t>-</w:t>
      </w:r>
      <w:r>
        <w:rPr>
          <w:spacing w:val="-2"/>
          <w:sz w:val="24"/>
        </w:rPr>
        <w:t xml:space="preserve"> </w:t>
      </w:r>
      <w:r>
        <w:rPr>
          <w:sz w:val="24"/>
        </w:rPr>
        <w:t>Mountain</w:t>
      </w:r>
      <w:r>
        <w:rPr>
          <w:spacing w:val="-1"/>
          <w:sz w:val="24"/>
        </w:rPr>
        <w:t xml:space="preserve"> </w:t>
      </w:r>
      <w:r>
        <w:rPr>
          <w:sz w:val="24"/>
        </w:rPr>
        <w:t>City</w:t>
      </w:r>
      <w:r>
        <w:rPr>
          <w:spacing w:val="-9"/>
          <w:sz w:val="24"/>
        </w:rPr>
        <w:t xml:space="preserve"> </w:t>
      </w:r>
      <w:r>
        <w:rPr>
          <w:sz w:val="24"/>
        </w:rPr>
        <w:t>Medical</w:t>
      </w:r>
      <w:r>
        <w:rPr>
          <w:spacing w:val="-1"/>
          <w:sz w:val="24"/>
        </w:rPr>
        <w:t xml:space="preserve"> </w:t>
      </w:r>
      <w:r>
        <w:rPr>
          <w:spacing w:val="-2"/>
          <w:sz w:val="24"/>
        </w:rPr>
        <w:t>Center</w:t>
      </w:r>
    </w:p>
    <w:p w14:paraId="0A9B32EB" w14:textId="77777777" w:rsidR="0029096B" w:rsidRDefault="00043E08">
      <w:pPr>
        <w:pStyle w:val="ListParagraph"/>
        <w:numPr>
          <w:ilvl w:val="0"/>
          <w:numId w:val="3"/>
        </w:numPr>
        <w:tabs>
          <w:tab w:val="left" w:pos="1541"/>
        </w:tabs>
        <w:spacing w:before="9"/>
        <w:ind w:hanging="361"/>
        <w:rPr>
          <w:sz w:val="24"/>
        </w:rPr>
      </w:pPr>
      <w:r>
        <w:rPr>
          <w:sz w:val="24"/>
        </w:rPr>
        <w:t>HCP</w:t>
      </w:r>
      <w:r>
        <w:rPr>
          <w:spacing w:val="-4"/>
          <w:sz w:val="24"/>
        </w:rPr>
        <w:t xml:space="preserve"> </w:t>
      </w:r>
      <w:r>
        <w:rPr>
          <w:sz w:val="24"/>
        </w:rPr>
        <w:t>#13544</w:t>
      </w:r>
      <w:r>
        <w:rPr>
          <w:spacing w:val="-3"/>
          <w:sz w:val="24"/>
        </w:rPr>
        <w:t xml:space="preserve"> </w:t>
      </w:r>
      <w:r>
        <w:rPr>
          <w:sz w:val="24"/>
        </w:rPr>
        <w:t>-</w:t>
      </w:r>
      <w:r>
        <w:rPr>
          <w:spacing w:val="-4"/>
          <w:sz w:val="24"/>
        </w:rPr>
        <w:t xml:space="preserve"> </w:t>
      </w:r>
      <w:r>
        <w:rPr>
          <w:sz w:val="24"/>
        </w:rPr>
        <w:t>Sneedville</w:t>
      </w:r>
      <w:r>
        <w:rPr>
          <w:spacing w:val="-3"/>
          <w:sz w:val="24"/>
        </w:rPr>
        <w:t xml:space="preserve"> </w:t>
      </w:r>
      <w:r>
        <w:rPr>
          <w:sz w:val="24"/>
        </w:rPr>
        <w:t>Medical</w:t>
      </w:r>
      <w:r>
        <w:rPr>
          <w:spacing w:val="-3"/>
          <w:sz w:val="24"/>
        </w:rPr>
        <w:t xml:space="preserve"> </w:t>
      </w:r>
      <w:r>
        <w:rPr>
          <w:spacing w:val="-2"/>
          <w:sz w:val="24"/>
        </w:rPr>
        <w:t>Center</w:t>
      </w:r>
    </w:p>
    <w:p w14:paraId="7EFD1CA3" w14:textId="77777777" w:rsidR="0029096B" w:rsidRDefault="00043E08">
      <w:pPr>
        <w:pStyle w:val="ListParagraph"/>
        <w:numPr>
          <w:ilvl w:val="0"/>
          <w:numId w:val="3"/>
        </w:numPr>
        <w:tabs>
          <w:tab w:val="left" w:pos="1541"/>
        </w:tabs>
        <w:spacing w:before="12"/>
        <w:ind w:hanging="361"/>
        <w:rPr>
          <w:sz w:val="24"/>
        </w:rPr>
      </w:pPr>
      <w:r>
        <w:rPr>
          <w:sz w:val="24"/>
        </w:rPr>
        <w:t>HCP</w:t>
      </w:r>
      <w:r>
        <w:rPr>
          <w:spacing w:val="-4"/>
          <w:sz w:val="24"/>
        </w:rPr>
        <w:t xml:space="preserve"> </w:t>
      </w:r>
      <w:r>
        <w:rPr>
          <w:sz w:val="24"/>
        </w:rPr>
        <w:t>#16407</w:t>
      </w:r>
      <w:r>
        <w:rPr>
          <w:spacing w:val="-3"/>
          <w:sz w:val="24"/>
        </w:rPr>
        <w:t xml:space="preserve"> </w:t>
      </w:r>
      <w:r>
        <w:rPr>
          <w:sz w:val="24"/>
        </w:rPr>
        <w:t>-</w:t>
      </w:r>
      <w:r>
        <w:rPr>
          <w:spacing w:val="-4"/>
          <w:sz w:val="24"/>
        </w:rPr>
        <w:t xml:space="preserve"> </w:t>
      </w:r>
      <w:r>
        <w:rPr>
          <w:sz w:val="24"/>
        </w:rPr>
        <w:t>Bulls</w:t>
      </w:r>
      <w:r>
        <w:rPr>
          <w:spacing w:val="-3"/>
          <w:sz w:val="24"/>
        </w:rPr>
        <w:t xml:space="preserve"> </w:t>
      </w:r>
      <w:r>
        <w:rPr>
          <w:sz w:val="24"/>
        </w:rPr>
        <w:t>Gap</w:t>
      </w:r>
      <w:r>
        <w:rPr>
          <w:spacing w:val="-1"/>
          <w:sz w:val="24"/>
        </w:rPr>
        <w:t xml:space="preserve"> </w:t>
      </w:r>
      <w:r>
        <w:rPr>
          <w:sz w:val="24"/>
        </w:rPr>
        <w:t>Medical</w:t>
      </w:r>
      <w:r>
        <w:rPr>
          <w:spacing w:val="-3"/>
          <w:sz w:val="24"/>
        </w:rPr>
        <w:t xml:space="preserve"> </w:t>
      </w:r>
      <w:r>
        <w:rPr>
          <w:spacing w:val="-2"/>
          <w:sz w:val="24"/>
        </w:rPr>
        <w:t>Center</w:t>
      </w:r>
    </w:p>
    <w:p w14:paraId="4F408D0E" w14:textId="77777777" w:rsidR="0029096B" w:rsidRDefault="00043E08">
      <w:pPr>
        <w:pStyle w:val="ListParagraph"/>
        <w:numPr>
          <w:ilvl w:val="0"/>
          <w:numId w:val="3"/>
        </w:numPr>
        <w:tabs>
          <w:tab w:val="left" w:pos="1541"/>
        </w:tabs>
        <w:ind w:hanging="361"/>
        <w:rPr>
          <w:sz w:val="24"/>
        </w:rPr>
      </w:pPr>
      <w:r>
        <w:rPr>
          <w:sz w:val="24"/>
        </w:rPr>
        <w:t>HCP</w:t>
      </w:r>
      <w:r>
        <w:rPr>
          <w:spacing w:val="-3"/>
          <w:sz w:val="24"/>
        </w:rPr>
        <w:t xml:space="preserve"> </w:t>
      </w:r>
      <w:r>
        <w:rPr>
          <w:sz w:val="24"/>
        </w:rPr>
        <w:t>#16408</w:t>
      </w:r>
      <w:r>
        <w:rPr>
          <w:spacing w:val="-2"/>
          <w:sz w:val="24"/>
        </w:rPr>
        <w:t xml:space="preserve"> </w:t>
      </w:r>
      <w:r>
        <w:rPr>
          <w:sz w:val="24"/>
        </w:rPr>
        <w:t>-</w:t>
      </w:r>
      <w:r>
        <w:rPr>
          <w:spacing w:val="-4"/>
          <w:sz w:val="24"/>
        </w:rPr>
        <w:t xml:space="preserve"> </w:t>
      </w:r>
      <w:r>
        <w:rPr>
          <w:sz w:val="24"/>
        </w:rPr>
        <w:t>Dry</w:t>
      </w:r>
      <w:r>
        <w:rPr>
          <w:spacing w:val="-7"/>
          <w:sz w:val="24"/>
        </w:rPr>
        <w:t xml:space="preserve"> </w:t>
      </w:r>
      <w:r>
        <w:rPr>
          <w:sz w:val="24"/>
        </w:rPr>
        <w:t>Creek Medical</w:t>
      </w:r>
      <w:r>
        <w:rPr>
          <w:spacing w:val="-3"/>
          <w:sz w:val="24"/>
        </w:rPr>
        <w:t xml:space="preserve"> </w:t>
      </w:r>
      <w:r>
        <w:rPr>
          <w:spacing w:val="-2"/>
          <w:sz w:val="24"/>
        </w:rPr>
        <w:t>Center</w:t>
      </w:r>
    </w:p>
    <w:p w14:paraId="7A702507" w14:textId="77777777" w:rsidR="0029096B" w:rsidRDefault="00043E08">
      <w:pPr>
        <w:pStyle w:val="ListParagraph"/>
        <w:numPr>
          <w:ilvl w:val="0"/>
          <w:numId w:val="3"/>
        </w:numPr>
        <w:tabs>
          <w:tab w:val="left" w:pos="1541"/>
        </w:tabs>
        <w:ind w:hanging="361"/>
        <w:rPr>
          <w:sz w:val="24"/>
        </w:rPr>
      </w:pPr>
      <w:r>
        <w:rPr>
          <w:sz w:val="24"/>
        </w:rPr>
        <w:t>HCP</w:t>
      </w:r>
      <w:r>
        <w:rPr>
          <w:spacing w:val="-4"/>
          <w:sz w:val="24"/>
        </w:rPr>
        <w:t xml:space="preserve"> </w:t>
      </w:r>
      <w:r>
        <w:rPr>
          <w:sz w:val="24"/>
        </w:rPr>
        <w:t>#16409</w:t>
      </w:r>
      <w:r>
        <w:rPr>
          <w:spacing w:val="-3"/>
          <w:sz w:val="24"/>
        </w:rPr>
        <w:t xml:space="preserve"> </w:t>
      </w:r>
      <w:r>
        <w:rPr>
          <w:sz w:val="24"/>
        </w:rPr>
        <w:t>-</w:t>
      </w:r>
      <w:r>
        <w:rPr>
          <w:spacing w:val="-5"/>
          <w:sz w:val="24"/>
        </w:rPr>
        <w:t xml:space="preserve"> </w:t>
      </w:r>
      <w:r>
        <w:rPr>
          <w:sz w:val="24"/>
        </w:rPr>
        <w:t>Hawkins</w:t>
      </w:r>
      <w:r>
        <w:rPr>
          <w:spacing w:val="-3"/>
          <w:sz w:val="24"/>
        </w:rPr>
        <w:t xml:space="preserve"> </w:t>
      </w:r>
      <w:r>
        <w:rPr>
          <w:sz w:val="24"/>
        </w:rPr>
        <w:t>Medical</w:t>
      </w:r>
      <w:r>
        <w:rPr>
          <w:spacing w:val="-4"/>
          <w:sz w:val="24"/>
        </w:rPr>
        <w:t xml:space="preserve"> </w:t>
      </w:r>
      <w:r>
        <w:rPr>
          <w:spacing w:val="-2"/>
          <w:sz w:val="24"/>
        </w:rPr>
        <w:t>Center</w:t>
      </w:r>
    </w:p>
    <w:p w14:paraId="3B4980AB" w14:textId="77777777" w:rsidR="0029096B" w:rsidRDefault="00043E08">
      <w:pPr>
        <w:pStyle w:val="ListParagraph"/>
        <w:numPr>
          <w:ilvl w:val="0"/>
          <w:numId w:val="3"/>
        </w:numPr>
        <w:tabs>
          <w:tab w:val="left" w:pos="1541"/>
        </w:tabs>
        <w:spacing w:before="12"/>
        <w:ind w:hanging="361"/>
        <w:rPr>
          <w:sz w:val="24"/>
        </w:rPr>
      </w:pPr>
      <w:r>
        <w:rPr>
          <w:sz w:val="24"/>
        </w:rPr>
        <w:t>HCP</w:t>
      </w:r>
      <w:r>
        <w:rPr>
          <w:spacing w:val="-4"/>
          <w:sz w:val="24"/>
        </w:rPr>
        <w:t xml:space="preserve"> </w:t>
      </w:r>
      <w:r>
        <w:rPr>
          <w:sz w:val="24"/>
        </w:rPr>
        <w:t>#16410</w:t>
      </w:r>
      <w:r>
        <w:rPr>
          <w:spacing w:val="-3"/>
          <w:sz w:val="24"/>
        </w:rPr>
        <w:t xml:space="preserve"> </w:t>
      </w:r>
      <w:r>
        <w:rPr>
          <w:sz w:val="24"/>
        </w:rPr>
        <w:t>-</w:t>
      </w:r>
      <w:r>
        <w:rPr>
          <w:spacing w:val="-2"/>
          <w:sz w:val="24"/>
        </w:rPr>
        <w:t xml:space="preserve"> </w:t>
      </w:r>
      <w:r>
        <w:rPr>
          <w:sz w:val="24"/>
        </w:rPr>
        <w:t>Limestone</w:t>
      </w:r>
      <w:r>
        <w:rPr>
          <w:spacing w:val="-4"/>
          <w:sz w:val="24"/>
        </w:rPr>
        <w:t xml:space="preserve"> </w:t>
      </w:r>
      <w:r>
        <w:rPr>
          <w:sz w:val="24"/>
        </w:rPr>
        <w:t>Medical</w:t>
      </w:r>
      <w:r>
        <w:rPr>
          <w:spacing w:val="-3"/>
          <w:sz w:val="24"/>
        </w:rPr>
        <w:t xml:space="preserve"> </w:t>
      </w:r>
      <w:r>
        <w:rPr>
          <w:spacing w:val="-2"/>
          <w:sz w:val="24"/>
        </w:rPr>
        <w:t>Center</w:t>
      </w:r>
    </w:p>
    <w:p w14:paraId="0DD9F52B" w14:textId="77777777" w:rsidR="0029096B" w:rsidRDefault="00043E08">
      <w:pPr>
        <w:pStyle w:val="ListParagraph"/>
        <w:numPr>
          <w:ilvl w:val="0"/>
          <w:numId w:val="3"/>
        </w:numPr>
        <w:tabs>
          <w:tab w:val="left" w:pos="1541"/>
        </w:tabs>
        <w:ind w:hanging="361"/>
        <w:rPr>
          <w:sz w:val="24"/>
        </w:rPr>
      </w:pPr>
      <w:r>
        <w:rPr>
          <w:sz w:val="24"/>
        </w:rPr>
        <w:t>HCP</w:t>
      </w:r>
      <w:r>
        <w:rPr>
          <w:spacing w:val="-2"/>
          <w:sz w:val="24"/>
        </w:rPr>
        <w:t xml:space="preserve"> </w:t>
      </w:r>
      <w:r>
        <w:rPr>
          <w:sz w:val="24"/>
        </w:rPr>
        <w:t>#16411</w:t>
      </w:r>
      <w:r>
        <w:rPr>
          <w:spacing w:val="-1"/>
          <w:sz w:val="24"/>
        </w:rPr>
        <w:t xml:space="preserve"> </w:t>
      </w:r>
      <w:r>
        <w:rPr>
          <w:sz w:val="24"/>
        </w:rPr>
        <w:t>-</w:t>
      </w:r>
      <w:r>
        <w:rPr>
          <w:spacing w:val="-3"/>
          <w:sz w:val="24"/>
        </w:rPr>
        <w:t xml:space="preserve"> </w:t>
      </w:r>
      <w:r>
        <w:rPr>
          <w:sz w:val="24"/>
        </w:rPr>
        <w:t>Roan</w:t>
      </w:r>
      <w:r>
        <w:rPr>
          <w:spacing w:val="-1"/>
          <w:sz w:val="24"/>
        </w:rPr>
        <w:t xml:space="preserve"> </w:t>
      </w:r>
      <w:r>
        <w:rPr>
          <w:sz w:val="24"/>
        </w:rPr>
        <w:t>Mountain</w:t>
      </w:r>
      <w:r>
        <w:rPr>
          <w:spacing w:val="-2"/>
          <w:sz w:val="24"/>
        </w:rPr>
        <w:t xml:space="preserve"> </w:t>
      </w:r>
      <w:r>
        <w:rPr>
          <w:sz w:val="24"/>
        </w:rPr>
        <w:t>Medical</w:t>
      </w:r>
      <w:r>
        <w:rPr>
          <w:spacing w:val="-1"/>
          <w:sz w:val="24"/>
        </w:rPr>
        <w:t xml:space="preserve"> </w:t>
      </w:r>
      <w:r>
        <w:rPr>
          <w:spacing w:val="-2"/>
          <w:sz w:val="24"/>
        </w:rPr>
        <w:t>Center</w:t>
      </w:r>
    </w:p>
    <w:p w14:paraId="7D9F2C50" w14:textId="77777777" w:rsidR="0029096B" w:rsidRDefault="00043E08">
      <w:pPr>
        <w:pStyle w:val="ListParagraph"/>
        <w:numPr>
          <w:ilvl w:val="0"/>
          <w:numId w:val="3"/>
        </w:numPr>
        <w:tabs>
          <w:tab w:val="left" w:pos="1541"/>
        </w:tabs>
        <w:spacing w:before="9"/>
        <w:ind w:hanging="361"/>
        <w:rPr>
          <w:sz w:val="24"/>
        </w:rPr>
      </w:pPr>
      <w:r>
        <w:rPr>
          <w:sz w:val="24"/>
        </w:rPr>
        <w:t>HCP</w:t>
      </w:r>
      <w:r>
        <w:rPr>
          <w:spacing w:val="-2"/>
          <w:sz w:val="24"/>
        </w:rPr>
        <w:t xml:space="preserve"> </w:t>
      </w:r>
      <w:r w:rsidR="00E14875">
        <w:rPr>
          <w:sz w:val="24"/>
        </w:rPr>
        <w:t>#34846</w:t>
      </w:r>
      <w:r>
        <w:rPr>
          <w:spacing w:val="-2"/>
          <w:sz w:val="24"/>
        </w:rPr>
        <w:t xml:space="preserve"> </w:t>
      </w:r>
      <w:r>
        <w:rPr>
          <w:sz w:val="24"/>
        </w:rPr>
        <w:t>-</w:t>
      </w:r>
      <w:r>
        <w:rPr>
          <w:spacing w:val="-2"/>
          <w:sz w:val="24"/>
        </w:rPr>
        <w:t xml:space="preserve"> </w:t>
      </w:r>
      <w:r>
        <w:rPr>
          <w:sz w:val="24"/>
        </w:rPr>
        <w:t>Bluff</w:t>
      </w:r>
      <w:r>
        <w:rPr>
          <w:spacing w:val="-3"/>
          <w:sz w:val="24"/>
        </w:rPr>
        <w:t xml:space="preserve"> </w:t>
      </w:r>
      <w:r>
        <w:rPr>
          <w:sz w:val="24"/>
        </w:rPr>
        <w:t>City</w:t>
      </w:r>
      <w:r>
        <w:rPr>
          <w:spacing w:val="-5"/>
          <w:sz w:val="24"/>
        </w:rPr>
        <w:t xml:space="preserve"> </w:t>
      </w:r>
      <w:r>
        <w:rPr>
          <w:sz w:val="24"/>
        </w:rPr>
        <w:t>Medical</w:t>
      </w:r>
      <w:r>
        <w:rPr>
          <w:spacing w:val="-1"/>
          <w:sz w:val="24"/>
        </w:rPr>
        <w:t xml:space="preserve"> </w:t>
      </w:r>
      <w:r>
        <w:rPr>
          <w:spacing w:val="-2"/>
          <w:sz w:val="24"/>
        </w:rPr>
        <w:t>Center</w:t>
      </w:r>
    </w:p>
    <w:p w14:paraId="5E73F405" w14:textId="77777777" w:rsidR="0029096B" w:rsidRDefault="00043E08">
      <w:pPr>
        <w:pStyle w:val="ListParagraph"/>
        <w:numPr>
          <w:ilvl w:val="0"/>
          <w:numId w:val="3"/>
        </w:numPr>
        <w:tabs>
          <w:tab w:val="left" w:pos="1541"/>
        </w:tabs>
        <w:spacing w:before="12" w:line="247" w:lineRule="auto"/>
        <w:ind w:right="793"/>
        <w:rPr>
          <w:sz w:val="24"/>
        </w:rPr>
      </w:pPr>
      <w:r>
        <w:rPr>
          <w:sz w:val="24"/>
        </w:rPr>
        <w:t>HCP</w:t>
      </w:r>
      <w:r>
        <w:rPr>
          <w:spacing w:val="-5"/>
          <w:sz w:val="24"/>
        </w:rPr>
        <w:t xml:space="preserve"> </w:t>
      </w:r>
      <w:r>
        <w:rPr>
          <w:sz w:val="24"/>
        </w:rPr>
        <w:t>#34893</w:t>
      </w:r>
      <w:r>
        <w:rPr>
          <w:spacing w:val="-5"/>
          <w:sz w:val="24"/>
        </w:rPr>
        <w:t xml:space="preserve"> </w:t>
      </w:r>
      <w:r>
        <w:rPr>
          <w:sz w:val="24"/>
        </w:rPr>
        <w:t>-Rural</w:t>
      </w:r>
      <w:r>
        <w:rPr>
          <w:spacing w:val="-5"/>
          <w:sz w:val="24"/>
        </w:rPr>
        <w:t xml:space="preserve"> </w:t>
      </w:r>
      <w:r>
        <w:rPr>
          <w:sz w:val="24"/>
        </w:rPr>
        <w:t>Health</w:t>
      </w:r>
      <w:r>
        <w:rPr>
          <w:spacing w:val="-5"/>
          <w:sz w:val="24"/>
        </w:rPr>
        <w:t xml:space="preserve"> </w:t>
      </w:r>
      <w:r>
        <w:rPr>
          <w:sz w:val="24"/>
        </w:rPr>
        <w:t>Services</w:t>
      </w:r>
      <w:r>
        <w:rPr>
          <w:spacing w:val="-5"/>
          <w:sz w:val="24"/>
        </w:rPr>
        <w:t xml:space="preserve"> </w:t>
      </w:r>
      <w:r>
        <w:rPr>
          <w:sz w:val="24"/>
        </w:rPr>
        <w:t>Consortium,</w:t>
      </w:r>
      <w:r>
        <w:rPr>
          <w:spacing w:val="-3"/>
          <w:sz w:val="24"/>
        </w:rPr>
        <w:t xml:space="preserve"> </w:t>
      </w:r>
      <w:r>
        <w:rPr>
          <w:sz w:val="24"/>
        </w:rPr>
        <w:t>Inc.</w:t>
      </w:r>
      <w:r>
        <w:rPr>
          <w:spacing w:val="-3"/>
          <w:sz w:val="24"/>
        </w:rPr>
        <w:t xml:space="preserve"> </w:t>
      </w:r>
      <w:r>
        <w:rPr>
          <w:sz w:val="24"/>
        </w:rPr>
        <w:t>-</w:t>
      </w:r>
      <w:r>
        <w:rPr>
          <w:spacing w:val="-6"/>
          <w:sz w:val="24"/>
        </w:rPr>
        <w:t xml:space="preserve"> </w:t>
      </w:r>
      <w:r>
        <w:rPr>
          <w:sz w:val="24"/>
        </w:rPr>
        <w:t>Rogersville</w:t>
      </w:r>
      <w:r>
        <w:rPr>
          <w:spacing w:val="-6"/>
          <w:sz w:val="24"/>
        </w:rPr>
        <w:t xml:space="preserve"> </w:t>
      </w:r>
      <w:r>
        <w:rPr>
          <w:sz w:val="24"/>
        </w:rPr>
        <w:t xml:space="preserve">Medical </w:t>
      </w:r>
      <w:r>
        <w:rPr>
          <w:spacing w:val="-2"/>
          <w:sz w:val="24"/>
        </w:rPr>
        <w:t>Complex</w:t>
      </w:r>
    </w:p>
    <w:p w14:paraId="21654081" w14:textId="77777777" w:rsidR="0029096B" w:rsidRDefault="00043E08">
      <w:pPr>
        <w:pStyle w:val="ListParagraph"/>
        <w:numPr>
          <w:ilvl w:val="0"/>
          <w:numId w:val="3"/>
        </w:numPr>
        <w:tabs>
          <w:tab w:val="left" w:pos="1541"/>
        </w:tabs>
        <w:spacing w:before="3"/>
        <w:ind w:hanging="361"/>
        <w:rPr>
          <w:sz w:val="24"/>
        </w:rPr>
      </w:pPr>
      <w:r>
        <w:rPr>
          <w:sz w:val="24"/>
        </w:rPr>
        <w:t>HCP</w:t>
      </w:r>
      <w:r>
        <w:rPr>
          <w:spacing w:val="-3"/>
          <w:sz w:val="24"/>
        </w:rPr>
        <w:t xml:space="preserve"> </w:t>
      </w:r>
      <w:r>
        <w:rPr>
          <w:sz w:val="24"/>
        </w:rPr>
        <w:t>#34849</w:t>
      </w:r>
      <w:r>
        <w:rPr>
          <w:spacing w:val="-3"/>
          <w:sz w:val="24"/>
        </w:rPr>
        <w:t xml:space="preserve"> </w:t>
      </w:r>
      <w:r>
        <w:rPr>
          <w:sz w:val="24"/>
        </w:rPr>
        <w:t>-</w:t>
      </w:r>
      <w:r>
        <w:rPr>
          <w:spacing w:val="-4"/>
          <w:sz w:val="24"/>
        </w:rPr>
        <w:t xml:space="preserve"> </w:t>
      </w:r>
      <w:r>
        <w:rPr>
          <w:sz w:val="24"/>
        </w:rPr>
        <w:t>Kingsport</w:t>
      </w:r>
      <w:r>
        <w:rPr>
          <w:spacing w:val="-1"/>
          <w:sz w:val="24"/>
        </w:rPr>
        <w:t xml:space="preserve"> </w:t>
      </w:r>
      <w:r>
        <w:rPr>
          <w:sz w:val="24"/>
        </w:rPr>
        <w:t>Medical</w:t>
      </w:r>
      <w:r>
        <w:rPr>
          <w:spacing w:val="-2"/>
          <w:sz w:val="24"/>
        </w:rPr>
        <w:t xml:space="preserve"> Center</w:t>
      </w:r>
    </w:p>
    <w:p w14:paraId="441E9796" w14:textId="77777777" w:rsidR="0029096B" w:rsidRDefault="0029096B">
      <w:pPr>
        <w:pStyle w:val="BodyText"/>
        <w:spacing w:before="3"/>
        <w:rPr>
          <w:sz w:val="27"/>
        </w:rPr>
      </w:pPr>
    </w:p>
    <w:p w14:paraId="64AA3506" w14:textId="77777777" w:rsidR="0029096B" w:rsidRDefault="00043E08">
      <w:pPr>
        <w:spacing w:line="244" w:lineRule="auto"/>
        <w:ind w:left="227" w:right="274" w:hanging="10"/>
        <w:rPr>
          <w:i/>
          <w:sz w:val="24"/>
        </w:rPr>
      </w:pPr>
      <w:r>
        <w:rPr>
          <w:b/>
          <w:sz w:val="24"/>
        </w:rPr>
        <w:t>Network</w:t>
      </w:r>
      <w:r>
        <w:rPr>
          <w:b/>
          <w:spacing w:val="-3"/>
          <w:sz w:val="24"/>
        </w:rPr>
        <w:t xml:space="preserve"> </w:t>
      </w:r>
      <w:r>
        <w:rPr>
          <w:b/>
          <w:sz w:val="24"/>
        </w:rPr>
        <w:t>IP</w:t>
      </w:r>
      <w:r>
        <w:rPr>
          <w:b/>
          <w:spacing w:val="-6"/>
          <w:sz w:val="24"/>
        </w:rPr>
        <w:t xml:space="preserve"> </w:t>
      </w:r>
      <w:r>
        <w:rPr>
          <w:b/>
          <w:sz w:val="24"/>
        </w:rPr>
        <w:t>services</w:t>
      </w:r>
      <w:r>
        <w:rPr>
          <w:b/>
          <w:spacing w:val="-3"/>
          <w:sz w:val="24"/>
        </w:rPr>
        <w:t xml:space="preserve"> </w:t>
      </w:r>
      <w:r>
        <w:rPr>
          <w:b/>
          <w:sz w:val="24"/>
        </w:rPr>
        <w:t>should</w:t>
      </w:r>
      <w:r>
        <w:rPr>
          <w:b/>
          <w:spacing w:val="-2"/>
          <w:sz w:val="24"/>
        </w:rPr>
        <w:t xml:space="preserve"> </w:t>
      </w:r>
      <w:r>
        <w:rPr>
          <w:b/>
          <w:sz w:val="24"/>
        </w:rPr>
        <w:t>support:</w:t>
      </w:r>
      <w:r>
        <w:rPr>
          <w:b/>
          <w:spacing w:val="-2"/>
          <w:sz w:val="24"/>
        </w:rPr>
        <w:t xml:space="preserve"> </w:t>
      </w:r>
      <w:r>
        <w:rPr>
          <w:i/>
          <w:sz w:val="24"/>
        </w:rPr>
        <w:t>(As</w:t>
      </w:r>
      <w:r>
        <w:rPr>
          <w:i/>
          <w:spacing w:val="-3"/>
          <w:sz w:val="24"/>
        </w:rPr>
        <w:t xml:space="preserve"> </w:t>
      </w:r>
      <w:r>
        <w:rPr>
          <w:i/>
          <w:sz w:val="24"/>
        </w:rPr>
        <w:t>a</w:t>
      </w:r>
      <w:r>
        <w:rPr>
          <w:i/>
          <w:spacing w:val="-3"/>
          <w:sz w:val="24"/>
        </w:rPr>
        <w:t xml:space="preserve"> </w:t>
      </w:r>
      <w:r>
        <w:rPr>
          <w:i/>
          <w:sz w:val="24"/>
        </w:rPr>
        <w:t>requirement</w:t>
      </w:r>
      <w:r>
        <w:rPr>
          <w:i/>
          <w:spacing w:val="-3"/>
          <w:sz w:val="24"/>
        </w:rPr>
        <w:t xml:space="preserve"> </w:t>
      </w:r>
      <w:r>
        <w:rPr>
          <w:i/>
          <w:sz w:val="24"/>
        </w:rPr>
        <w:t>the</w:t>
      </w:r>
      <w:r>
        <w:rPr>
          <w:i/>
          <w:spacing w:val="-4"/>
          <w:sz w:val="24"/>
        </w:rPr>
        <w:t xml:space="preserve"> </w:t>
      </w:r>
      <w:r>
        <w:rPr>
          <w:i/>
          <w:sz w:val="24"/>
        </w:rPr>
        <w:t>vendor</w:t>
      </w:r>
      <w:r>
        <w:rPr>
          <w:i/>
          <w:spacing w:val="-1"/>
          <w:sz w:val="24"/>
        </w:rPr>
        <w:t xml:space="preserve"> </w:t>
      </w:r>
      <w:r>
        <w:rPr>
          <w:i/>
          <w:sz w:val="24"/>
        </w:rPr>
        <w:t>must</w:t>
      </w:r>
      <w:r>
        <w:rPr>
          <w:i/>
          <w:spacing w:val="-3"/>
          <w:sz w:val="24"/>
        </w:rPr>
        <w:t xml:space="preserve"> </w:t>
      </w:r>
      <w:r>
        <w:rPr>
          <w:i/>
          <w:sz w:val="24"/>
        </w:rPr>
        <w:t>be</w:t>
      </w:r>
      <w:r>
        <w:rPr>
          <w:i/>
          <w:spacing w:val="-4"/>
          <w:sz w:val="24"/>
        </w:rPr>
        <w:t xml:space="preserve"> </w:t>
      </w:r>
      <w:r>
        <w:rPr>
          <w:i/>
          <w:sz w:val="24"/>
        </w:rPr>
        <w:t>able</w:t>
      </w:r>
      <w:r>
        <w:rPr>
          <w:i/>
          <w:spacing w:val="-3"/>
          <w:sz w:val="24"/>
        </w:rPr>
        <w:t xml:space="preserve"> </w:t>
      </w:r>
      <w:r>
        <w:rPr>
          <w:i/>
          <w:sz w:val="24"/>
        </w:rPr>
        <w:t>to</w:t>
      </w:r>
      <w:r>
        <w:rPr>
          <w:i/>
          <w:spacing w:val="-3"/>
          <w:sz w:val="24"/>
        </w:rPr>
        <w:t xml:space="preserve"> </w:t>
      </w:r>
      <w:r>
        <w:rPr>
          <w:i/>
          <w:sz w:val="24"/>
        </w:rPr>
        <w:t>guarantee that the requested services are included in the SLA/contract for each connection that will be made. If the parameters cannot be met after the point of implementation, the Rural Health Services Consortium reserves the right to terminate any and all contracts, based on the fact that services are not being met as specified.)</w:t>
      </w:r>
    </w:p>
    <w:p w14:paraId="70C117B8" w14:textId="77777777" w:rsidR="00C62654" w:rsidRDefault="00C62654">
      <w:pPr>
        <w:spacing w:line="244" w:lineRule="auto"/>
        <w:ind w:left="227" w:right="274" w:hanging="10"/>
        <w:rPr>
          <w:i/>
          <w:sz w:val="24"/>
        </w:rPr>
      </w:pPr>
    </w:p>
    <w:p w14:paraId="3AB7E74E" w14:textId="77777777" w:rsidR="0029096B" w:rsidRDefault="00043E08">
      <w:pPr>
        <w:pStyle w:val="ListParagraph"/>
        <w:numPr>
          <w:ilvl w:val="0"/>
          <w:numId w:val="2"/>
        </w:numPr>
        <w:tabs>
          <w:tab w:val="left" w:pos="1044"/>
        </w:tabs>
        <w:spacing w:before="76" w:line="252" w:lineRule="auto"/>
        <w:ind w:right="828"/>
        <w:rPr>
          <w:sz w:val="24"/>
        </w:rPr>
      </w:pPr>
      <w:r>
        <w:rPr>
          <w:sz w:val="24"/>
        </w:rPr>
        <w:t>Specified</w:t>
      </w:r>
      <w:r>
        <w:rPr>
          <w:spacing w:val="-4"/>
          <w:sz w:val="24"/>
        </w:rPr>
        <w:t xml:space="preserve"> </w:t>
      </w:r>
      <w:r>
        <w:rPr>
          <w:sz w:val="24"/>
        </w:rPr>
        <w:t>bandwidth</w:t>
      </w:r>
      <w:r>
        <w:rPr>
          <w:spacing w:val="-4"/>
          <w:sz w:val="24"/>
        </w:rPr>
        <w:t xml:space="preserve"> </w:t>
      </w:r>
      <w:r>
        <w:rPr>
          <w:sz w:val="24"/>
        </w:rPr>
        <w:t>for</w:t>
      </w:r>
      <w:r>
        <w:rPr>
          <w:spacing w:val="-3"/>
          <w:sz w:val="24"/>
        </w:rPr>
        <w:t xml:space="preserve"> </w:t>
      </w:r>
      <w:r>
        <w:rPr>
          <w:sz w:val="24"/>
        </w:rPr>
        <w:t>each</w:t>
      </w:r>
      <w:r>
        <w:rPr>
          <w:spacing w:val="-4"/>
          <w:sz w:val="24"/>
        </w:rPr>
        <w:t xml:space="preserve"> </w:t>
      </w:r>
      <w:r>
        <w:rPr>
          <w:sz w:val="24"/>
        </w:rPr>
        <w:t>to</w:t>
      </w:r>
      <w:r>
        <w:rPr>
          <w:spacing w:val="-4"/>
          <w:sz w:val="24"/>
        </w:rPr>
        <w:t xml:space="preserve"> </w:t>
      </w:r>
      <w:r>
        <w:rPr>
          <w:sz w:val="24"/>
        </w:rPr>
        <w:t>support</w:t>
      </w:r>
      <w:r>
        <w:rPr>
          <w:spacing w:val="-4"/>
          <w:sz w:val="24"/>
        </w:rPr>
        <w:t xml:space="preserve"> </w:t>
      </w:r>
      <w:r>
        <w:rPr>
          <w:sz w:val="24"/>
        </w:rPr>
        <w:t>the</w:t>
      </w:r>
      <w:r>
        <w:rPr>
          <w:spacing w:val="-4"/>
          <w:sz w:val="24"/>
        </w:rPr>
        <w:t xml:space="preserve"> </w:t>
      </w:r>
      <w:r w:rsidR="00C62654">
        <w:rPr>
          <w:sz w:val="24"/>
        </w:rPr>
        <w:t>network diagram.</w:t>
      </w:r>
    </w:p>
    <w:p w14:paraId="4D32F602" w14:textId="77777777" w:rsidR="0029096B" w:rsidRDefault="00043E08">
      <w:pPr>
        <w:pStyle w:val="ListParagraph"/>
        <w:numPr>
          <w:ilvl w:val="0"/>
          <w:numId w:val="2"/>
        </w:numPr>
        <w:tabs>
          <w:tab w:val="left" w:pos="1044"/>
        </w:tabs>
        <w:spacing w:before="15"/>
        <w:ind w:hanging="361"/>
        <w:rPr>
          <w:sz w:val="24"/>
        </w:rPr>
      </w:pPr>
      <w:r>
        <w:rPr>
          <w:sz w:val="24"/>
        </w:rPr>
        <w:t>Support</w:t>
      </w:r>
      <w:r>
        <w:rPr>
          <w:spacing w:val="-4"/>
          <w:sz w:val="24"/>
        </w:rPr>
        <w:t xml:space="preserve"> </w:t>
      </w:r>
      <w:r>
        <w:rPr>
          <w:sz w:val="24"/>
        </w:rPr>
        <w:t>for</w:t>
      </w:r>
      <w:r>
        <w:rPr>
          <w:spacing w:val="-5"/>
          <w:sz w:val="24"/>
        </w:rPr>
        <w:t xml:space="preserve"> </w:t>
      </w:r>
      <w:r>
        <w:rPr>
          <w:sz w:val="24"/>
        </w:rPr>
        <w:t>standards-based</w:t>
      </w:r>
      <w:r>
        <w:rPr>
          <w:spacing w:val="-4"/>
          <w:sz w:val="24"/>
        </w:rPr>
        <w:t xml:space="preserve"> </w:t>
      </w:r>
      <w:r>
        <w:rPr>
          <w:sz w:val="24"/>
        </w:rPr>
        <w:t>encryption</w:t>
      </w:r>
      <w:r>
        <w:rPr>
          <w:spacing w:val="-4"/>
          <w:sz w:val="24"/>
        </w:rPr>
        <w:t xml:space="preserve"> </w:t>
      </w:r>
      <w:r>
        <w:rPr>
          <w:spacing w:val="-2"/>
          <w:sz w:val="24"/>
        </w:rPr>
        <w:t>protocols.</w:t>
      </w:r>
    </w:p>
    <w:p w14:paraId="3714797A" w14:textId="77777777" w:rsidR="0029096B" w:rsidRDefault="00043E08">
      <w:pPr>
        <w:pStyle w:val="ListParagraph"/>
        <w:numPr>
          <w:ilvl w:val="0"/>
          <w:numId w:val="2"/>
        </w:numPr>
        <w:tabs>
          <w:tab w:val="left" w:pos="1044"/>
        </w:tabs>
        <w:spacing w:before="24" w:line="249" w:lineRule="auto"/>
        <w:ind w:right="465"/>
        <w:rPr>
          <w:sz w:val="24"/>
        </w:rPr>
      </w:pPr>
      <w:r>
        <w:rPr>
          <w:sz w:val="24"/>
        </w:rPr>
        <w:t>Requirements</w:t>
      </w:r>
      <w:r>
        <w:rPr>
          <w:spacing w:val="-5"/>
          <w:sz w:val="24"/>
        </w:rPr>
        <w:t xml:space="preserve"> </w:t>
      </w:r>
      <w:r>
        <w:rPr>
          <w:sz w:val="24"/>
        </w:rPr>
        <w:t>defined</w:t>
      </w:r>
      <w:r>
        <w:rPr>
          <w:spacing w:val="-3"/>
          <w:sz w:val="24"/>
        </w:rPr>
        <w:t xml:space="preserve"> </w:t>
      </w:r>
      <w:r>
        <w:rPr>
          <w:sz w:val="24"/>
        </w:rPr>
        <w:t>for</w:t>
      </w:r>
      <w:r>
        <w:rPr>
          <w:spacing w:val="-5"/>
          <w:sz w:val="24"/>
        </w:rPr>
        <w:t xml:space="preserve"> </w:t>
      </w:r>
      <w:r>
        <w:rPr>
          <w:sz w:val="24"/>
        </w:rPr>
        <w:t>common</w:t>
      </w:r>
      <w:r>
        <w:rPr>
          <w:spacing w:val="-5"/>
          <w:sz w:val="24"/>
        </w:rPr>
        <w:t xml:space="preserve"> </w:t>
      </w:r>
      <w:r>
        <w:rPr>
          <w:sz w:val="24"/>
        </w:rPr>
        <w:t>technical</w:t>
      </w:r>
      <w:r>
        <w:rPr>
          <w:spacing w:val="-5"/>
          <w:sz w:val="24"/>
        </w:rPr>
        <w:t xml:space="preserve"> </w:t>
      </w:r>
      <w:r>
        <w:rPr>
          <w:sz w:val="24"/>
        </w:rPr>
        <w:t>standards</w:t>
      </w:r>
      <w:r>
        <w:rPr>
          <w:spacing w:val="-5"/>
          <w:sz w:val="24"/>
        </w:rPr>
        <w:t xml:space="preserve"> </w:t>
      </w:r>
      <w:r>
        <w:rPr>
          <w:sz w:val="24"/>
        </w:rPr>
        <w:t>and</w:t>
      </w:r>
      <w:r>
        <w:rPr>
          <w:spacing w:val="-5"/>
          <w:sz w:val="24"/>
        </w:rPr>
        <w:t xml:space="preserve"> </w:t>
      </w:r>
      <w:r>
        <w:rPr>
          <w:sz w:val="24"/>
        </w:rPr>
        <w:t>operational</w:t>
      </w:r>
      <w:r>
        <w:rPr>
          <w:spacing w:val="-5"/>
          <w:sz w:val="24"/>
        </w:rPr>
        <w:t xml:space="preserve"> </w:t>
      </w:r>
      <w:r>
        <w:rPr>
          <w:sz w:val="24"/>
        </w:rPr>
        <w:t>procedures</w:t>
      </w:r>
      <w:r>
        <w:rPr>
          <w:spacing w:val="-5"/>
          <w:sz w:val="24"/>
        </w:rPr>
        <w:t xml:space="preserve"> </w:t>
      </w:r>
      <w:r>
        <w:rPr>
          <w:sz w:val="24"/>
        </w:rPr>
        <w:t>to maintain system reliability.</w:t>
      </w:r>
    </w:p>
    <w:p w14:paraId="26F5C3FB" w14:textId="641E89DE" w:rsidR="00C40F10" w:rsidRPr="00C40F10" w:rsidRDefault="00C40F10" w:rsidP="00C40F10">
      <w:pPr>
        <w:pStyle w:val="ListParagraph"/>
        <w:numPr>
          <w:ilvl w:val="0"/>
          <w:numId w:val="2"/>
        </w:numPr>
        <w:tabs>
          <w:tab w:val="left" w:pos="1044"/>
        </w:tabs>
        <w:spacing w:before="24" w:line="249" w:lineRule="auto"/>
        <w:ind w:right="465"/>
        <w:rPr>
          <w:sz w:val="24"/>
        </w:rPr>
      </w:pPr>
      <w:r w:rsidRPr="00C40F10">
        <w:rPr>
          <w:sz w:val="24"/>
        </w:rPr>
        <w:t>Service availability: Minimum 99.9% monthly uptime SLA, excluding only clearly defined and mutually agreed-upon maintenance windows and SLA exclusions.</w:t>
      </w:r>
    </w:p>
    <w:p w14:paraId="3D6C2BA2" w14:textId="77777777" w:rsidR="00C40F10" w:rsidRPr="00C40F10" w:rsidRDefault="00C40F10" w:rsidP="00C40F10">
      <w:pPr>
        <w:pStyle w:val="ListParagraph"/>
        <w:numPr>
          <w:ilvl w:val="0"/>
          <w:numId w:val="2"/>
        </w:numPr>
        <w:tabs>
          <w:tab w:val="left" w:pos="1044"/>
        </w:tabs>
        <w:spacing w:before="24" w:line="249" w:lineRule="auto"/>
        <w:ind w:right="465"/>
        <w:rPr>
          <w:sz w:val="24"/>
        </w:rPr>
      </w:pPr>
      <w:r w:rsidRPr="00C40F10">
        <w:rPr>
          <w:sz w:val="24"/>
        </w:rPr>
        <w:t xml:space="preserve">Redundancy: The provider shall describe available options for redundant circuits, diverse physical network paths, and automatic </w:t>
      </w:r>
      <w:proofErr w:type="gramStart"/>
      <w:r w:rsidRPr="00C40F10">
        <w:rPr>
          <w:sz w:val="24"/>
        </w:rPr>
        <w:t>failover</w:t>
      </w:r>
      <w:proofErr w:type="gramEnd"/>
      <w:r w:rsidRPr="00C40F10">
        <w:rPr>
          <w:sz w:val="24"/>
        </w:rPr>
        <w:t>.</w:t>
      </w:r>
    </w:p>
    <w:p w14:paraId="79D2A935" w14:textId="77777777" w:rsidR="00C40F10" w:rsidRPr="00C40F10" w:rsidRDefault="00C40F10" w:rsidP="00C40F10">
      <w:pPr>
        <w:pStyle w:val="ListParagraph"/>
        <w:numPr>
          <w:ilvl w:val="0"/>
          <w:numId w:val="2"/>
        </w:numPr>
        <w:tabs>
          <w:tab w:val="left" w:pos="1044"/>
        </w:tabs>
        <w:spacing w:before="24" w:line="249" w:lineRule="auto"/>
        <w:ind w:right="465"/>
        <w:rPr>
          <w:sz w:val="24"/>
        </w:rPr>
      </w:pPr>
      <w:r w:rsidRPr="00C40F10">
        <w:rPr>
          <w:sz w:val="24"/>
        </w:rPr>
        <w:t>Service restoration: Provider shall specify guaranteed response, escalation, and restoration timeframes for service-affecting outages.</w:t>
      </w:r>
    </w:p>
    <w:p w14:paraId="21B261C6" w14:textId="77777777" w:rsidR="00C40F10" w:rsidRPr="00C40F10" w:rsidRDefault="00C40F10" w:rsidP="00C40F10">
      <w:pPr>
        <w:pStyle w:val="ListParagraph"/>
        <w:numPr>
          <w:ilvl w:val="0"/>
          <w:numId w:val="2"/>
        </w:numPr>
        <w:tabs>
          <w:tab w:val="left" w:pos="1044"/>
        </w:tabs>
        <w:spacing w:before="24" w:line="249" w:lineRule="auto"/>
        <w:ind w:right="465"/>
        <w:rPr>
          <w:sz w:val="24"/>
        </w:rPr>
      </w:pPr>
      <w:r w:rsidRPr="00C40F10">
        <w:rPr>
          <w:sz w:val="24"/>
        </w:rPr>
        <w:t>24/7 monitoring and support: Network monitoring and technical support shall be available 24 hours per day, 7 days per week, 365 days per year.</w:t>
      </w:r>
    </w:p>
    <w:p w14:paraId="535DA4CC" w14:textId="77777777" w:rsidR="00C40F10" w:rsidRPr="00C40F10" w:rsidRDefault="00C40F10" w:rsidP="00C40F10">
      <w:pPr>
        <w:pStyle w:val="ListParagraph"/>
        <w:numPr>
          <w:ilvl w:val="0"/>
          <w:numId w:val="2"/>
        </w:numPr>
        <w:tabs>
          <w:tab w:val="left" w:pos="1044"/>
        </w:tabs>
        <w:spacing w:before="24" w:line="249" w:lineRule="auto"/>
        <w:ind w:right="465"/>
        <w:rPr>
          <w:sz w:val="24"/>
        </w:rPr>
      </w:pPr>
      <w:r w:rsidRPr="00C40F10">
        <w:rPr>
          <w:sz w:val="24"/>
        </w:rPr>
        <w:t>Latency: Provider shall specify typical and guaranteed latency to major regional Internet destinations and identify any applicable performance commitments.</w:t>
      </w:r>
    </w:p>
    <w:p w14:paraId="4A8804F8" w14:textId="77777777" w:rsidR="00C40F10" w:rsidRPr="00C40F10" w:rsidRDefault="00C40F10" w:rsidP="00C40F10">
      <w:pPr>
        <w:pStyle w:val="ListParagraph"/>
        <w:numPr>
          <w:ilvl w:val="0"/>
          <w:numId w:val="2"/>
        </w:numPr>
        <w:tabs>
          <w:tab w:val="left" w:pos="1044"/>
        </w:tabs>
        <w:spacing w:before="24" w:line="249" w:lineRule="auto"/>
        <w:ind w:right="465"/>
        <w:rPr>
          <w:sz w:val="24"/>
        </w:rPr>
      </w:pPr>
      <w:r w:rsidRPr="00C40F10">
        <w:rPr>
          <w:sz w:val="24"/>
        </w:rPr>
        <w:t>Packet loss: Provider shall specify its packet-loss SLA or performance commitment.</w:t>
      </w:r>
    </w:p>
    <w:p w14:paraId="5F337648" w14:textId="77777777" w:rsidR="00C40F10" w:rsidRPr="00C40F10" w:rsidRDefault="00C40F10" w:rsidP="00C40F10">
      <w:pPr>
        <w:pStyle w:val="ListParagraph"/>
        <w:numPr>
          <w:ilvl w:val="0"/>
          <w:numId w:val="2"/>
        </w:numPr>
        <w:tabs>
          <w:tab w:val="left" w:pos="1044"/>
        </w:tabs>
        <w:spacing w:before="24" w:line="249" w:lineRule="auto"/>
        <w:ind w:right="465"/>
        <w:rPr>
          <w:sz w:val="24"/>
        </w:rPr>
      </w:pPr>
      <w:r w:rsidRPr="00C40F10">
        <w:rPr>
          <w:sz w:val="24"/>
        </w:rPr>
        <w:t>Jitter: Provider shall specify jitter performance, particularly as it relates to VoIP and telehealth applications.</w:t>
      </w:r>
    </w:p>
    <w:p w14:paraId="544DA057" w14:textId="77777777" w:rsidR="00C40F10" w:rsidRPr="00C40F10" w:rsidRDefault="00C40F10" w:rsidP="00C40F10">
      <w:pPr>
        <w:pStyle w:val="ListParagraph"/>
        <w:numPr>
          <w:ilvl w:val="0"/>
          <w:numId w:val="2"/>
        </w:numPr>
        <w:tabs>
          <w:tab w:val="left" w:pos="1044"/>
        </w:tabs>
        <w:spacing w:before="24" w:line="249" w:lineRule="auto"/>
        <w:ind w:right="465"/>
        <w:rPr>
          <w:sz w:val="24"/>
        </w:rPr>
      </w:pPr>
      <w:r w:rsidRPr="00C40F10">
        <w:rPr>
          <w:sz w:val="24"/>
        </w:rPr>
        <w:t>Bandwidth: Provider shall clearly state committed bandwidth, upload/download speeds, and whether bandwidth is dedicated or shared.</w:t>
      </w:r>
    </w:p>
    <w:p w14:paraId="410D10EF" w14:textId="77777777" w:rsidR="00C40F10" w:rsidRPr="00C40F10" w:rsidRDefault="00C40F10" w:rsidP="00C40F10">
      <w:pPr>
        <w:pStyle w:val="ListParagraph"/>
        <w:numPr>
          <w:ilvl w:val="0"/>
          <w:numId w:val="2"/>
        </w:numPr>
        <w:tabs>
          <w:tab w:val="left" w:pos="1044"/>
        </w:tabs>
        <w:spacing w:before="24" w:line="249" w:lineRule="auto"/>
        <w:ind w:right="465"/>
        <w:rPr>
          <w:sz w:val="24"/>
        </w:rPr>
      </w:pPr>
      <w:r w:rsidRPr="00C40F10">
        <w:rPr>
          <w:sz w:val="24"/>
        </w:rPr>
        <w:t xml:space="preserve">Static IP addresses: The proposal shall identify the number of </w:t>
      </w:r>
      <w:proofErr w:type="gramStart"/>
      <w:r w:rsidRPr="00C40F10">
        <w:rPr>
          <w:sz w:val="24"/>
        </w:rPr>
        <w:t>included static IPv4 addresses</w:t>
      </w:r>
      <w:proofErr w:type="gramEnd"/>
      <w:r w:rsidRPr="00C40F10">
        <w:rPr>
          <w:sz w:val="24"/>
        </w:rPr>
        <w:t xml:space="preserve"> and the availability/cost of additional addresses.</w:t>
      </w:r>
    </w:p>
    <w:p w14:paraId="2D4F66CF" w14:textId="77777777" w:rsidR="00C40F10" w:rsidRPr="00C40F10" w:rsidRDefault="00C40F10" w:rsidP="00C40F10">
      <w:pPr>
        <w:pStyle w:val="ListParagraph"/>
        <w:numPr>
          <w:ilvl w:val="0"/>
          <w:numId w:val="2"/>
        </w:numPr>
        <w:tabs>
          <w:tab w:val="left" w:pos="1044"/>
        </w:tabs>
        <w:spacing w:before="24" w:line="249" w:lineRule="auto"/>
        <w:ind w:right="465"/>
        <w:rPr>
          <w:sz w:val="24"/>
        </w:rPr>
      </w:pPr>
      <w:r w:rsidRPr="00C40F10">
        <w:rPr>
          <w:sz w:val="24"/>
        </w:rPr>
        <w:t>DDoS protection: Provider shall describe available distributed-denial-of-service protection and associated costs.</w:t>
      </w:r>
    </w:p>
    <w:p w14:paraId="5A27DFB3" w14:textId="77777777" w:rsidR="00C40F10" w:rsidRPr="00C40F10" w:rsidRDefault="00C40F10" w:rsidP="00C40F10">
      <w:pPr>
        <w:pStyle w:val="ListParagraph"/>
        <w:numPr>
          <w:ilvl w:val="0"/>
          <w:numId w:val="2"/>
        </w:numPr>
        <w:tabs>
          <w:tab w:val="left" w:pos="1044"/>
        </w:tabs>
        <w:spacing w:before="24" w:line="249" w:lineRule="auto"/>
        <w:ind w:right="465"/>
        <w:rPr>
          <w:sz w:val="24"/>
        </w:rPr>
      </w:pPr>
      <w:r w:rsidRPr="00C40F10">
        <w:rPr>
          <w:sz w:val="24"/>
        </w:rPr>
        <w:lastRenderedPageBreak/>
        <w:t>Maintenance: Planned maintenance shall be communicated in advance and, where practical, scheduled outside normal clinic operating hours.</w:t>
      </w:r>
    </w:p>
    <w:p w14:paraId="5A4895AB" w14:textId="46BDC153" w:rsidR="00C40F10" w:rsidRDefault="00C40F10" w:rsidP="00C40F10">
      <w:pPr>
        <w:pStyle w:val="ListParagraph"/>
        <w:numPr>
          <w:ilvl w:val="0"/>
          <w:numId w:val="2"/>
        </w:numPr>
        <w:tabs>
          <w:tab w:val="left" w:pos="1044"/>
        </w:tabs>
        <w:spacing w:before="24" w:line="249" w:lineRule="auto"/>
        <w:ind w:right="465"/>
        <w:rPr>
          <w:sz w:val="24"/>
        </w:rPr>
      </w:pPr>
      <w:r w:rsidRPr="00C40F10">
        <w:rPr>
          <w:sz w:val="24"/>
        </w:rPr>
        <w:t>SLA credits: Provider shall describe service credits or other remedies available when contractual availability or performance commitments are not met.</w:t>
      </w:r>
    </w:p>
    <w:p w14:paraId="2785137D" w14:textId="77777777" w:rsidR="0029096B" w:rsidRDefault="0029096B">
      <w:pPr>
        <w:pStyle w:val="BodyText"/>
        <w:spacing w:before="1"/>
        <w:rPr>
          <w:sz w:val="27"/>
        </w:rPr>
      </w:pPr>
    </w:p>
    <w:p w14:paraId="374977E7" w14:textId="77777777" w:rsidR="0029096B" w:rsidRDefault="00043E08">
      <w:pPr>
        <w:pStyle w:val="BodyText"/>
        <w:spacing w:before="1" w:line="249" w:lineRule="auto"/>
        <w:ind w:left="227" w:right="360" w:hanging="10"/>
      </w:pPr>
      <w:r>
        <w:t>Proposed</w:t>
      </w:r>
      <w:r>
        <w:rPr>
          <w:spacing w:val="-4"/>
        </w:rPr>
        <w:t xml:space="preserve"> </w:t>
      </w:r>
      <w:r>
        <w:t>system</w:t>
      </w:r>
      <w:r>
        <w:rPr>
          <w:spacing w:val="-3"/>
        </w:rPr>
        <w:t xml:space="preserve"> </w:t>
      </w:r>
      <w:r>
        <w:t>testing</w:t>
      </w:r>
      <w:r>
        <w:rPr>
          <w:spacing w:val="-4"/>
        </w:rPr>
        <w:t xml:space="preserve"> </w:t>
      </w:r>
      <w:r>
        <w:t>and</w:t>
      </w:r>
      <w:r>
        <w:rPr>
          <w:spacing w:val="-3"/>
        </w:rPr>
        <w:t xml:space="preserve"> </w:t>
      </w:r>
      <w:r>
        <w:t>acceptance</w:t>
      </w:r>
      <w:r>
        <w:rPr>
          <w:spacing w:val="-4"/>
        </w:rPr>
        <w:t xml:space="preserve"> </w:t>
      </w:r>
      <w:r>
        <w:t>provisions</w:t>
      </w:r>
      <w:r>
        <w:rPr>
          <w:spacing w:val="-3"/>
        </w:rPr>
        <w:t xml:space="preserve"> </w:t>
      </w:r>
      <w:r>
        <w:t>will</w:t>
      </w:r>
      <w:r>
        <w:rPr>
          <w:spacing w:val="-3"/>
        </w:rPr>
        <w:t xml:space="preserve"> </w:t>
      </w:r>
      <w:r>
        <w:t>be</w:t>
      </w:r>
      <w:r>
        <w:rPr>
          <w:spacing w:val="-4"/>
        </w:rPr>
        <w:t xml:space="preserve"> </w:t>
      </w:r>
      <w:r>
        <w:t>required</w:t>
      </w:r>
      <w:r>
        <w:rPr>
          <w:spacing w:val="-3"/>
        </w:rPr>
        <w:t xml:space="preserve"> </w:t>
      </w:r>
      <w:r>
        <w:t>on</w:t>
      </w:r>
      <w:r>
        <w:rPr>
          <w:spacing w:val="-3"/>
        </w:rPr>
        <w:t xml:space="preserve"> </w:t>
      </w:r>
      <w:r>
        <w:t>all</w:t>
      </w:r>
      <w:r>
        <w:rPr>
          <w:spacing w:val="-3"/>
        </w:rPr>
        <w:t xml:space="preserve"> </w:t>
      </w:r>
      <w:r>
        <w:t>bid</w:t>
      </w:r>
      <w:r>
        <w:rPr>
          <w:spacing w:val="-3"/>
        </w:rPr>
        <w:t xml:space="preserve"> </w:t>
      </w:r>
      <w:r>
        <w:t>proposals.</w:t>
      </w:r>
      <w:r>
        <w:rPr>
          <w:spacing w:val="-3"/>
        </w:rPr>
        <w:t xml:space="preserve"> </w:t>
      </w:r>
      <w:r>
        <w:t>Rural Health Services Consortium reserves the right to work in concert with vendors to develop appropriate test and acceptance criteria for a specific installation or configuration, to be defined and accepted by both parties prior to contract initiation.</w:t>
      </w:r>
    </w:p>
    <w:p w14:paraId="1889BC6D" w14:textId="77777777" w:rsidR="0029096B" w:rsidRDefault="0029096B">
      <w:pPr>
        <w:pStyle w:val="BodyText"/>
        <w:rPr>
          <w:sz w:val="26"/>
        </w:rPr>
      </w:pPr>
    </w:p>
    <w:p w14:paraId="24888C69" w14:textId="257F5583" w:rsidR="00F42610" w:rsidRPr="00F42610" w:rsidRDefault="00043E08" w:rsidP="00F42610">
      <w:pPr>
        <w:pStyle w:val="Heading1"/>
        <w:ind w:left="306"/>
        <w:rPr>
          <w:spacing w:val="-2"/>
        </w:rPr>
      </w:pPr>
      <w:r>
        <w:rPr>
          <w:spacing w:val="-2"/>
        </w:rPr>
        <w:t>IMPLEMENTATIONS</w:t>
      </w:r>
      <w:r>
        <w:rPr>
          <w:spacing w:val="7"/>
        </w:rPr>
        <w:t xml:space="preserve"> </w:t>
      </w:r>
      <w:r>
        <w:rPr>
          <w:spacing w:val="-2"/>
        </w:rPr>
        <w:t>SCHEDULE</w:t>
      </w:r>
      <w:r>
        <w:rPr>
          <w:spacing w:val="7"/>
        </w:rPr>
        <w:t xml:space="preserve"> </w:t>
      </w:r>
      <w:r>
        <w:rPr>
          <w:spacing w:val="-2"/>
        </w:rPr>
        <w:t>DESCRIPTION</w:t>
      </w:r>
    </w:p>
    <w:p w14:paraId="4E105543" w14:textId="212E70A9" w:rsidR="0029096B" w:rsidRDefault="00043E08">
      <w:pPr>
        <w:pStyle w:val="BodyText"/>
        <w:spacing w:before="15" w:line="249" w:lineRule="auto"/>
        <w:ind w:left="318" w:right="378" w:hanging="10"/>
      </w:pPr>
      <w:r>
        <w:t>Any</w:t>
      </w:r>
      <w:r>
        <w:rPr>
          <w:spacing w:val="-7"/>
        </w:rPr>
        <w:t xml:space="preserve"> </w:t>
      </w:r>
      <w:r>
        <w:t>network</w:t>
      </w:r>
      <w:r>
        <w:rPr>
          <w:spacing w:val="-3"/>
        </w:rPr>
        <w:t xml:space="preserve"> </w:t>
      </w:r>
      <w:r>
        <w:t>build-out</w:t>
      </w:r>
      <w:r>
        <w:rPr>
          <w:spacing w:val="-2"/>
        </w:rPr>
        <w:t xml:space="preserve"> </w:t>
      </w:r>
      <w:r>
        <w:t>that</w:t>
      </w:r>
      <w:r>
        <w:rPr>
          <w:spacing w:val="-2"/>
        </w:rPr>
        <w:t xml:space="preserve"> </w:t>
      </w:r>
      <w:r>
        <w:t>is</w:t>
      </w:r>
      <w:r>
        <w:rPr>
          <w:spacing w:val="-2"/>
        </w:rPr>
        <w:t xml:space="preserve"> </w:t>
      </w:r>
      <w:r>
        <w:t>required</w:t>
      </w:r>
      <w:r>
        <w:rPr>
          <w:spacing w:val="-2"/>
        </w:rPr>
        <w:t xml:space="preserve"> </w:t>
      </w:r>
      <w:r>
        <w:t>by</w:t>
      </w:r>
      <w:r>
        <w:rPr>
          <w:spacing w:val="-7"/>
        </w:rPr>
        <w:t xml:space="preserve"> </w:t>
      </w:r>
      <w:r>
        <w:t>the responding</w:t>
      </w:r>
      <w:r>
        <w:rPr>
          <w:spacing w:val="-4"/>
        </w:rPr>
        <w:t xml:space="preserve"> </w:t>
      </w:r>
      <w:r>
        <w:t>bidder</w:t>
      </w:r>
      <w:r>
        <w:rPr>
          <w:spacing w:val="-4"/>
        </w:rPr>
        <w:t xml:space="preserve"> </w:t>
      </w:r>
      <w:r>
        <w:t>is</w:t>
      </w:r>
      <w:r>
        <w:rPr>
          <w:spacing w:val="-2"/>
        </w:rPr>
        <w:t xml:space="preserve"> </w:t>
      </w:r>
      <w:r>
        <w:t>preferred</w:t>
      </w:r>
      <w:r>
        <w:rPr>
          <w:spacing w:val="-2"/>
        </w:rPr>
        <w:t xml:space="preserve"> </w:t>
      </w:r>
      <w:r>
        <w:t>to</w:t>
      </w:r>
      <w:r>
        <w:rPr>
          <w:spacing w:val="-2"/>
        </w:rPr>
        <w:t xml:space="preserve"> </w:t>
      </w:r>
      <w:proofErr w:type="gramStart"/>
      <w:r w:rsidR="00A836F7">
        <w:t>completed</w:t>
      </w:r>
      <w:proofErr w:type="gramEnd"/>
      <w:r>
        <w:rPr>
          <w:spacing w:val="-2"/>
        </w:rPr>
        <w:t xml:space="preserve"> </w:t>
      </w:r>
      <w:r>
        <w:t>as</w:t>
      </w:r>
      <w:r>
        <w:rPr>
          <w:spacing w:val="-2"/>
        </w:rPr>
        <w:t xml:space="preserve"> </w:t>
      </w:r>
      <w:r>
        <w:t>soon as contract is finalized</w:t>
      </w:r>
      <w:r w:rsidR="00A836F7">
        <w:t xml:space="preserve"> and final completion no later than </w:t>
      </w:r>
      <w:r w:rsidR="00C40F10" w:rsidRPr="00C40F10">
        <w:t>March</w:t>
      </w:r>
      <w:r w:rsidR="00A836F7" w:rsidRPr="00C40F10">
        <w:t xml:space="preserve"> </w:t>
      </w:r>
      <w:r w:rsidR="00C40F10" w:rsidRPr="00C40F10">
        <w:t>20</w:t>
      </w:r>
      <w:r w:rsidR="00A836F7" w:rsidRPr="00C40F10">
        <w:t>, 202</w:t>
      </w:r>
      <w:r w:rsidR="00C40F10" w:rsidRPr="00C40F10">
        <w:t>7</w:t>
      </w:r>
      <w:r>
        <w:t>. Please include a plan with timeline, and address ability to meet project timeline goals. Identify circumstances that may create project delays. The successful bidder</w:t>
      </w:r>
      <w:r>
        <w:rPr>
          <w:spacing w:val="-2"/>
        </w:rPr>
        <w:t xml:space="preserve"> </w:t>
      </w:r>
      <w:r>
        <w:t>should provide</w:t>
      </w:r>
      <w:r>
        <w:rPr>
          <w:spacing w:val="-1"/>
        </w:rPr>
        <w:t xml:space="preserve"> </w:t>
      </w:r>
      <w:r>
        <w:t>an Implementation Specialist as a</w:t>
      </w:r>
      <w:r>
        <w:rPr>
          <w:spacing w:val="-1"/>
        </w:rPr>
        <w:t xml:space="preserve"> </w:t>
      </w:r>
      <w:r>
        <w:t>dedicated point of contact to ensure timelines are met and goals are accomplished.</w:t>
      </w:r>
      <w:r w:rsidR="00E14875">
        <w:t xml:space="preserve">  Once all lines are installed and service is active RHSC IT will complete the remainder of the in-house hosted SD WAN</w:t>
      </w:r>
      <w:r w:rsidR="00A836F7">
        <w:t xml:space="preserve"> or equivalent</w:t>
      </w:r>
      <w:r w:rsidR="00E14875">
        <w:t xml:space="preserve"> setup.</w:t>
      </w:r>
    </w:p>
    <w:p w14:paraId="63A3DB48" w14:textId="77777777" w:rsidR="0029096B" w:rsidRDefault="0029096B">
      <w:pPr>
        <w:pStyle w:val="BodyText"/>
        <w:spacing w:before="9"/>
        <w:rPr>
          <w:sz w:val="33"/>
        </w:rPr>
      </w:pPr>
    </w:p>
    <w:p w14:paraId="2020413C" w14:textId="77777777" w:rsidR="0029096B" w:rsidRDefault="00043E08">
      <w:pPr>
        <w:pStyle w:val="Heading1"/>
      </w:pPr>
      <w:r>
        <w:t>PRICING</w:t>
      </w:r>
      <w:r>
        <w:rPr>
          <w:spacing w:val="-9"/>
        </w:rPr>
        <w:t xml:space="preserve"> </w:t>
      </w:r>
      <w:r>
        <w:t>AND</w:t>
      </w:r>
      <w:r>
        <w:rPr>
          <w:spacing w:val="-7"/>
        </w:rPr>
        <w:t xml:space="preserve"> </w:t>
      </w:r>
      <w:r>
        <w:t>COST</w:t>
      </w:r>
      <w:r>
        <w:rPr>
          <w:spacing w:val="-8"/>
        </w:rPr>
        <w:t xml:space="preserve"> </w:t>
      </w:r>
      <w:r>
        <w:rPr>
          <w:spacing w:val="-2"/>
        </w:rPr>
        <w:t>INFORMATION</w:t>
      </w:r>
    </w:p>
    <w:p w14:paraId="107359BD" w14:textId="77777777" w:rsidR="0029096B" w:rsidRDefault="00043E08">
      <w:pPr>
        <w:pStyle w:val="BodyText"/>
        <w:spacing w:before="15" w:line="249" w:lineRule="auto"/>
        <w:ind w:left="318" w:right="360" w:hanging="10"/>
      </w:pPr>
      <w:r>
        <w:t>Vendors</w:t>
      </w:r>
      <w:r>
        <w:rPr>
          <w:spacing w:val="-3"/>
        </w:rPr>
        <w:t xml:space="preserve"> </w:t>
      </w:r>
      <w:r>
        <w:t>submitting</w:t>
      </w:r>
      <w:r>
        <w:rPr>
          <w:spacing w:val="-5"/>
        </w:rPr>
        <w:t xml:space="preserve"> </w:t>
      </w:r>
      <w:r>
        <w:t>proposals</w:t>
      </w:r>
      <w:r>
        <w:rPr>
          <w:spacing w:val="-3"/>
        </w:rPr>
        <w:t xml:space="preserve"> </w:t>
      </w:r>
      <w:r>
        <w:t>should</w:t>
      </w:r>
      <w:r>
        <w:rPr>
          <w:spacing w:val="-3"/>
        </w:rPr>
        <w:t xml:space="preserve"> </w:t>
      </w:r>
      <w:r>
        <w:t>identify</w:t>
      </w:r>
      <w:r>
        <w:rPr>
          <w:spacing w:val="-8"/>
        </w:rPr>
        <w:t xml:space="preserve"> </w:t>
      </w:r>
      <w:r>
        <w:t>all</w:t>
      </w:r>
      <w:r>
        <w:rPr>
          <w:spacing w:val="-3"/>
        </w:rPr>
        <w:t xml:space="preserve"> </w:t>
      </w:r>
      <w:r>
        <w:t>costs</w:t>
      </w:r>
      <w:r>
        <w:rPr>
          <w:spacing w:val="-3"/>
        </w:rPr>
        <w:t xml:space="preserve"> </w:t>
      </w:r>
      <w:r>
        <w:t>associated</w:t>
      </w:r>
      <w:r>
        <w:rPr>
          <w:spacing w:val="-3"/>
        </w:rPr>
        <w:t xml:space="preserve"> </w:t>
      </w:r>
      <w:r>
        <w:t>with</w:t>
      </w:r>
      <w:r>
        <w:rPr>
          <w:spacing w:val="-3"/>
        </w:rPr>
        <w:t xml:space="preserve"> </w:t>
      </w:r>
      <w:r>
        <w:t>the</w:t>
      </w:r>
      <w:r>
        <w:rPr>
          <w:spacing w:val="-3"/>
        </w:rPr>
        <w:t xml:space="preserve"> </w:t>
      </w:r>
      <w:r>
        <w:t>solution</w:t>
      </w:r>
      <w:r>
        <w:rPr>
          <w:spacing w:val="-3"/>
        </w:rPr>
        <w:t xml:space="preserve"> </w:t>
      </w:r>
      <w:r>
        <w:t>they</w:t>
      </w:r>
      <w:r>
        <w:rPr>
          <w:spacing w:val="-8"/>
        </w:rPr>
        <w:t xml:space="preserve"> </w:t>
      </w:r>
      <w:r>
        <w:t>are quoting. All hardware must be new and not refurbished equipment.</w:t>
      </w:r>
    </w:p>
    <w:p w14:paraId="34467151" w14:textId="77777777" w:rsidR="0029096B" w:rsidRDefault="0029096B">
      <w:pPr>
        <w:pStyle w:val="BodyText"/>
        <w:spacing w:before="6"/>
        <w:rPr>
          <w:sz w:val="27"/>
        </w:rPr>
      </w:pPr>
    </w:p>
    <w:p w14:paraId="0D75F91C" w14:textId="77777777" w:rsidR="0029096B" w:rsidRDefault="00043E08">
      <w:pPr>
        <w:pStyle w:val="BodyText"/>
        <w:spacing w:line="249" w:lineRule="auto"/>
        <w:ind w:left="318" w:right="360" w:hanging="10"/>
      </w:pPr>
      <w:r>
        <w:t>Bid proposals should identify all costs that are included in bid in sufficient detail as to confirm</w:t>
      </w:r>
      <w:r>
        <w:rPr>
          <w:spacing w:val="-4"/>
        </w:rPr>
        <w:t xml:space="preserve"> </w:t>
      </w:r>
      <w:r>
        <w:t>the</w:t>
      </w:r>
      <w:r>
        <w:rPr>
          <w:spacing w:val="-5"/>
        </w:rPr>
        <w:t xml:space="preserve"> </w:t>
      </w:r>
      <w:r>
        <w:t>proposed</w:t>
      </w:r>
      <w:r>
        <w:rPr>
          <w:spacing w:val="-4"/>
        </w:rPr>
        <w:t xml:space="preserve"> </w:t>
      </w:r>
      <w:r>
        <w:t>solution,</w:t>
      </w:r>
      <w:r>
        <w:rPr>
          <w:spacing w:val="-4"/>
        </w:rPr>
        <w:t xml:space="preserve"> </w:t>
      </w:r>
      <w:r>
        <w:t>including</w:t>
      </w:r>
      <w:r>
        <w:rPr>
          <w:spacing w:val="-6"/>
        </w:rPr>
        <w:t xml:space="preserve"> </w:t>
      </w:r>
      <w:r>
        <w:t>installation,</w:t>
      </w:r>
      <w:r>
        <w:rPr>
          <w:spacing w:val="-4"/>
        </w:rPr>
        <w:t xml:space="preserve"> </w:t>
      </w:r>
      <w:r>
        <w:t>configuration,</w:t>
      </w:r>
      <w:r>
        <w:rPr>
          <w:spacing w:val="-4"/>
        </w:rPr>
        <w:t xml:space="preserve"> </w:t>
      </w:r>
      <w:r>
        <w:t>maintenance</w:t>
      </w:r>
      <w:r>
        <w:rPr>
          <w:spacing w:val="-3"/>
        </w:rPr>
        <w:t xml:space="preserve"> </w:t>
      </w:r>
      <w:r>
        <w:t>and</w:t>
      </w:r>
      <w:r>
        <w:rPr>
          <w:spacing w:val="-4"/>
        </w:rPr>
        <w:t xml:space="preserve"> </w:t>
      </w:r>
      <w:r>
        <w:t>any recurring costs, complies with the Healthcare Connect Fund’s eligibility requirements.</w:t>
      </w:r>
    </w:p>
    <w:p w14:paraId="33924BA4" w14:textId="77777777" w:rsidR="00C40F10" w:rsidRDefault="00C40F10">
      <w:pPr>
        <w:pStyle w:val="BodyText"/>
        <w:spacing w:line="249" w:lineRule="auto"/>
        <w:ind w:left="318" w:right="360" w:hanging="10"/>
      </w:pPr>
    </w:p>
    <w:p w14:paraId="7850A25D" w14:textId="0A02B3AE" w:rsidR="00C40F10" w:rsidRDefault="00C40F10">
      <w:pPr>
        <w:pStyle w:val="BodyText"/>
        <w:spacing w:line="249" w:lineRule="auto"/>
        <w:ind w:left="318" w:right="360" w:hanging="10"/>
      </w:pPr>
      <w:r w:rsidRPr="00C40F10">
        <w:t xml:space="preserve">Term and </w:t>
      </w:r>
      <w:proofErr w:type="gramStart"/>
      <w:r w:rsidRPr="00C40F10">
        <w:t>Non-Renewal</w:t>
      </w:r>
      <w:proofErr w:type="gramEnd"/>
      <w:r w:rsidRPr="00C40F10">
        <w:t xml:space="preserve">. This Agreement shall remain in effect for a period of thirty-six (36) </w:t>
      </w:r>
      <w:r>
        <w:t>months</w:t>
      </w:r>
      <w:r w:rsidRPr="00C40F10">
        <w:t xml:space="preserve"> commencing on the Effective Date (the “Term”). Upon expiration of the Term, this Agreement shall automatically terminate and shall not automatically renew or extend for any additional term. Any renewal or extension of this Agreement must be expressly agreed to in writing and signed by both Parties.</w:t>
      </w:r>
    </w:p>
    <w:p w14:paraId="01E261FF" w14:textId="77777777" w:rsidR="0029096B" w:rsidRDefault="0029096B">
      <w:pPr>
        <w:pStyle w:val="BodyText"/>
        <w:spacing w:before="6"/>
        <w:rPr>
          <w:sz w:val="27"/>
        </w:rPr>
      </w:pPr>
    </w:p>
    <w:p w14:paraId="64D6174D" w14:textId="77777777" w:rsidR="0029096B" w:rsidRDefault="00043E08">
      <w:pPr>
        <w:pStyle w:val="BodyText"/>
        <w:spacing w:before="1" w:line="256" w:lineRule="auto"/>
        <w:ind w:left="309" w:right="360"/>
      </w:pPr>
      <w:r>
        <w:t>A deadline for bid submissions will be 28 days after the posting of the Form 461 on the USAC</w:t>
      </w:r>
      <w:r>
        <w:rPr>
          <w:spacing w:val="-3"/>
        </w:rPr>
        <w:t xml:space="preserve"> </w:t>
      </w:r>
      <w:r>
        <w:t>web</w:t>
      </w:r>
      <w:r>
        <w:rPr>
          <w:spacing w:val="-3"/>
        </w:rPr>
        <w:t xml:space="preserve"> </w:t>
      </w:r>
      <w:r>
        <w:t>site.</w:t>
      </w:r>
      <w:r>
        <w:rPr>
          <w:spacing w:val="-3"/>
        </w:rPr>
        <w:t xml:space="preserve"> </w:t>
      </w:r>
      <w:r>
        <w:t>Program</w:t>
      </w:r>
      <w:r>
        <w:rPr>
          <w:spacing w:val="-1"/>
        </w:rPr>
        <w:t xml:space="preserve"> </w:t>
      </w:r>
      <w:r>
        <w:t>rules</w:t>
      </w:r>
      <w:r>
        <w:rPr>
          <w:spacing w:val="-3"/>
        </w:rPr>
        <w:t xml:space="preserve"> </w:t>
      </w:r>
      <w:r>
        <w:t>require</w:t>
      </w:r>
      <w:r>
        <w:rPr>
          <w:spacing w:val="-4"/>
        </w:rPr>
        <w:t xml:space="preserve"> </w:t>
      </w:r>
      <w:r>
        <w:t>the</w:t>
      </w:r>
      <w:r>
        <w:rPr>
          <w:spacing w:val="-3"/>
        </w:rPr>
        <w:t xml:space="preserve"> </w:t>
      </w:r>
      <w:r>
        <w:t>Form</w:t>
      </w:r>
      <w:r>
        <w:rPr>
          <w:spacing w:val="-3"/>
        </w:rPr>
        <w:t xml:space="preserve"> </w:t>
      </w:r>
      <w:r>
        <w:t>461</w:t>
      </w:r>
      <w:r>
        <w:rPr>
          <w:spacing w:val="-3"/>
        </w:rPr>
        <w:t xml:space="preserve"> </w:t>
      </w:r>
      <w:r>
        <w:t>and</w:t>
      </w:r>
      <w:r>
        <w:rPr>
          <w:spacing w:val="-3"/>
        </w:rPr>
        <w:t xml:space="preserve"> </w:t>
      </w:r>
      <w:r>
        <w:t>RFP</w:t>
      </w:r>
      <w:r>
        <w:rPr>
          <w:spacing w:val="-3"/>
        </w:rPr>
        <w:t xml:space="preserve"> </w:t>
      </w:r>
      <w:r>
        <w:t>to</w:t>
      </w:r>
      <w:r>
        <w:rPr>
          <w:spacing w:val="-3"/>
        </w:rPr>
        <w:t xml:space="preserve"> </w:t>
      </w:r>
      <w:r>
        <w:t>be</w:t>
      </w:r>
      <w:r>
        <w:rPr>
          <w:spacing w:val="-3"/>
        </w:rPr>
        <w:t xml:space="preserve"> </w:t>
      </w:r>
      <w:r>
        <w:t>posted</w:t>
      </w:r>
      <w:r>
        <w:rPr>
          <w:spacing w:val="-2"/>
        </w:rPr>
        <w:t xml:space="preserve"> </w:t>
      </w:r>
      <w:r>
        <w:t>for</w:t>
      </w:r>
      <w:r>
        <w:rPr>
          <w:spacing w:val="-5"/>
        </w:rPr>
        <w:t xml:space="preserve"> </w:t>
      </w:r>
      <w:r>
        <w:t>a</w:t>
      </w:r>
      <w:r>
        <w:rPr>
          <w:spacing w:val="-4"/>
        </w:rPr>
        <w:t xml:space="preserve"> </w:t>
      </w:r>
      <w:r>
        <w:t>minimum</w:t>
      </w:r>
      <w:r>
        <w:rPr>
          <w:spacing w:val="-3"/>
        </w:rPr>
        <w:t xml:space="preserve"> </w:t>
      </w:r>
      <w:r>
        <w:t>of 28 days, meaning that at a minimum a contract could not be signed until the 29</w:t>
      </w:r>
      <w:r>
        <w:rPr>
          <w:vertAlign w:val="superscript"/>
        </w:rPr>
        <w:t>th</w:t>
      </w:r>
      <w:r>
        <w:rPr>
          <w:spacing w:val="-12"/>
        </w:rPr>
        <w:t xml:space="preserve"> </w:t>
      </w:r>
      <w:r>
        <w:t>day after posting of the RFP.</w:t>
      </w:r>
      <w:r>
        <w:rPr>
          <w:spacing w:val="40"/>
        </w:rPr>
        <w:t xml:space="preserve"> </w:t>
      </w:r>
      <w:r>
        <w:t>You must submit a copy of your proposal to Rural Health Services Co</w:t>
      </w:r>
      <w:r w:rsidR="00CD527B">
        <w:t>nsortium’s Director of Technology</w:t>
      </w:r>
      <w:r>
        <w:t>.</w:t>
      </w:r>
    </w:p>
    <w:p w14:paraId="0448D080" w14:textId="77777777" w:rsidR="0029096B" w:rsidRDefault="0029096B">
      <w:pPr>
        <w:pStyle w:val="BodyText"/>
        <w:spacing w:before="3"/>
        <w:rPr>
          <w:sz w:val="26"/>
        </w:rPr>
      </w:pPr>
    </w:p>
    <w:p w14:paraId="78737BB7" w14:textId="77777777" w:rsidR="0029096B" w:rsidRDefault="00043E08">
      <w:pPr>
        <w:pStyle w:val="BodyText"/>
        <w:spacing w:line="249" w:lineRule="auto"/>
        <w:ind w:left="318" w:right="310" w:hanging="10"/>
      </w:pPr>
      <w:r>
        <w:t>All bid proposals must understand and acknowledge USAC invoicing requirements and formats. Bidder will conform to invoicing procedures and processes as promulgated by USAC.</w:t>
      </w:r>
      <w:r>
        <w:rPr>
          <w:spacing w:val="-2"/>
        </w:rPr>
        <w:t xml:space="preserve"> </w:t>
      </w:r>
      <w:r>
        <w:t>Any</w:t>
      </w:r>
      <w:r>
        <w:rPr>
          <w:spacing w:val="-7"/>
        </w:rPr>
        <w:t xml:space="preserve"> </w:t>
      </w:r>
      <w:r>
        <w:t>successful</w:t>
      </w:r>
      <w:r>
        <w:rPr>
          <w:spacing w:val="-2"/>
        </w:rPr>
        <w:t xml:space="preserve"> </w:t>
      </w:r>
      <w:r>
        <w:t>bidder(s)</w:t>
      </w:r>
      <w:r>
        <w:rPr>
          <w:spacing w:val="-4"/>
        </w:rPr>
        <w:t xml:space="preserve"> </w:t>
      </w:r>
      <w:r>
        <w:t>is</w:t>
      </w:r>
      <w:r>
        <w:rPr>
          <w:spacing w:val="-2"/>
        </w:rPr>
        <w:t xml:space="preserve"> </w:t>
      </w:r>
      <w:r>
        <w:t>required</w:t>
      </w:r>
      <w:r>
        <w:rPr>
          <w:spacing w:val="-2"/>
        </w:rPr>
        <w:t xml:space="preserve"> </w:t>
      </w:r>
      <w:r>
        <w:t>to</w:t>
      </w:r>
      <w:r>
        <w:rPr>
          <w:spacing w:val="-2"/>
        </w:rPr>
        <w:t xml:space="preserve"> </w:t>
      </w:r>
      <w:r>
        <w:t>have</w:t>
      </w:r>
      <w:r>
        <w:rPr>
          <w:spacing w:val="-3"/>
        </w:rPr>
        <w:t xml:space="preserve"> </w:t>
      </w:r>
      <w:r>
        <w:t>a</w:t>
      </w:r>
      <w:r>
        <w:rPr>
          <w:spacing w:val="-3"/>
        </w:rPr>
        <w:t xml:space="preserve"> </w:t>
      </w:r>
      <w:r>
        <w:t>current</w:t>
      </w:r>
      <w:r>
        <w:rPr>
          <w:spacing w:val="-2"/>
        </w:rPr>
        <w:t xml:space="preserve"> </w:t>
      </w:r>
      <w:r>
        <w:t>SPIN/498</w:t>
      </w:r>
      <w:r>
        <w:rPr>
          <w:spacing w:val="-1"/>
        </w:rPr>
        <w:t xml:space="preserve"> </w:t>
      </w:r>
      <w:r>
        <w:t>ID</w:t>
      </w:r>
      <w:r>
        <w:rPr>
          <w:spacing w:val="-1"/>
        </w:rPr>
        <w:t xml:space="preserve"> </w:t>
      </w:r>
      <w:r>
        <w:t>as</w:t>
      </w:r>
      <w:r>
        <w:rPr>
          <w:spacing w:val="-2"/>
        </w:rPr>
        <w:t xml:space="preserve"> </w:t>
      </w:r>
      <w:r>
        <w:t>required</w:t>
      </w:r>
      <w:r>
        <w:rPr>
          <w:spacing w:val="-2"/>
        </w:rPr>
        <w:t xml:space="preserve"> </w:t>
      </w:r>
      <w:r>
        <w:t>by</w:t>
      </w:r>
      <w:r>
        <w:rPr>
          <w:spacing w:val="-7"/>
        </w:rPr>
        <w:t xml:space="preserve"> </w:t>
      </w:r>
      <w:r>
        <w:t>the Healthcare Connect Fund Order. A SPIN/498 ID number may be obtained by contacting the Universal Services Administrative Company (</w:t>
      </w:r>
      <w:r>
        <w:rPr>
          <w:u w:val="single" w:color="0000FF"/>
        </w:rPr>
        <w:t>www.usac.org</w:t>
      </w:r>
      <w:r>
        <w:t>)</w:t>
      </w:r>
    </w:p>
    <w:p w14:paraId="015E04AF" w14:textId="77777777" w:rsidR="0029096B" w:rsidRDefault="00043E08">
      <w:pPr>
        <w:pStyle w:val="BodyText"/>
        <w:spacing w:before="10" w:line="252" w:lineRule="auto"/>
        <w:ind w:left="318" w:right="360" w:hanging="10"/>
      </w:pPr>
      <w:r>
        <w:lastRenderedPageBreak/>
        <w:t>All</w:t>
      </w:r>
      <w:r>
        <w:rPr>
          <w:spacing w:val="-3"/>
        </w:rPr>
        <w:t xml:space="preserve"> </w:t>
      </w:r>
      <w:r>
        <w:t>costs</w:t>
      </w:r>
      <w:r>
        <w:rPr>
          <w:spacing w:val="-3"/>
        </w:rPr>
        <w:t xml:space="preserve"> </w:t>
      </w:r>
      <w:r>
        <w:t>may</w:t>
      </w:r>
      <w:r>
        <w:rPr>
          <w:spacing w:val="-8"/>
        </w:rPr>
        <w:t xml:space="preserve"> </w:t>
      </w:r>
      <w:r>
        <w:t>not</w:t>
      </w:r>
      <w:r>
        <w:rPr>
          <w:spacing w:val="-3"/>
        </w:rPr>
        <w:t xml:space="preserve"> </w:t>
      </w:r>
      <w:r>
        <w:t>qualify</w:t>
      </w:r>
      <w:r>
        <w:rPr>
          <w:spacing w:val="-6"/>
        </w:rPr>
        <w:t xml:space="preserve"> </w:t>
      </w:r>
      <w:r>
        <w:t>for</w:t>
      </w:r>
      <w:r>
        <w:rPr>
          <w:spacing w:val="-5"/>
        </w:rPr>
        <w:t xml:space="preserve"> </w:t>
      </w:r>
      <w:r>
        <w:t>HCF</w:t>
      </w:r>
      <w:r>
        <w:rPr>
          <w:spacing w:val="-5"/>
        </w:rPr>
        <w:t xml:space="preserve"> </w:t>
      </w:r>
      <w:r>
        <w:t>funding.</w:t>
      </w:r>
      <w:r>
        <w:rPr>
          <w:spacing w:val="40"/>
        </w:rPr>
        <w:t xml:space="preserve"> </w:t>
      </w:r>
      <w:r>
        <w:t>It</w:t>
      </w:r>
      <w:r>
        <w:rPr>
          <w:spacing w:val="-3"/>
        </w:rPr>
        <w:t xml:space="preserve"> </w:t>
      </w:r>
      <w:r>
        <w:t>is</w:t>
      </w:r>
      <w:r>
        <w:rPr>
          <w:spacing w:val="-3"/>
        </w:rPr>
        <w:t xml:space="preserve"> </w:t>
      </w:r>
      <w:r>
        <w:t>critical</w:t>
      </w:r>
      <w:r>
        <w:rPr>
          <w:spacing w:val="-3"/>
        </w:rPr>
        <w:t xml:space="preserve"> </w:t>
      </w:r>
      <w:r>
        <w:t>that</w:t>
      </w:r>
      <w:r>
        <w:rPr>
          <w:spacing w:val="-3"/>
        </w:rPr>
        <w:t xml:space="preserve"> </w:t>
      </w:r>
      <w:r>
        <w:t>accurate,</w:t>
      </w:r>
      <w:r>
        <w:rPr>
          <w:spacing w:val="-3"/>
        </w:rPr>
        <w:t xml:space="preserve"> </w:t>
      </w:r>
      <w:r>
        <w:t>detailed</w:t>
      </w:r>
      <w:r>
        <w:rPr>
          <w:spacing w:val="-3"/>
        </w:rPr>
        <w:t xml:space="preserve"> </w:t>
      </w:r>
      <w:r>
        <w:t>cost information should be provided for all portions of the bid proposal.</w:t>
      </w:r>
    </w:p>
    <w:p w14:paraId="0EE661F4" w14:textId="77777777" w:rsidR="0029096B" w:rsidRDefault="00043E08">
      <w:pPr>
        <w:pStyle w:val="BodyText"/>
        <w:spacing w:before="74"/>
        <w:ind w:left="328" w:right="231" w:hanging="20"/>
        <w:jc w:val="both"/>
      </w:pPr>
      <w:r>
        <w:t>In</w:t>
      </w:r>
      <w:r>
        <w:rPr>
          <w:spacing w:val="-7"/>
        </w:rPr>
        <w:t xml:space="preserve"> </w:t>
      </w:r>
      <w:r>
        <w:t>order</w:t>
      </w:r>
      <w:r>
        <w:rPr>
          <w:spacing w:val="-8"/>
        </w:rPr>
        <w:t xml:space="preserve"> </w:t>
      </w:r>
      <w:r>
        <w:t>to</w:t>
      </w:r>
      <w:r>
        <w:rPr>
          <w:spacing w:val="-6"/>
        </w:rPr>
        <w:t xml:space="preserve"> </w:t>
      </w:r>
      <w:r>
        <w:t>obtain</w:t>
      </w:r>
      <w:r>
        <w:rPr>
          <w:spacing w:val="-7"/>
        </w:rPr>
        <w:t xml:space="preserve"> </w:t>
      </w:r>
      <w:r>
        <w:t>funding</w:t>
      </w:r>
      <w:r>
        <w:rPr>
          <w:spacing w:val="-9"/>
        </w:rPr>
        <w:t xml:space="preserve"> </w:t>
      </w:r>
      <w:r>
        <w:t>for</w:t>
      </w:r>
      <w:r>
        <w:rPr>
          <w:spacing w:val="-8"/>
        </w:rPr>
        <w:t xml:space="preserve"> </w:t>
      </w:r>
      <w:r>
        <w:t>the</w:t>
      </w:r>
      <w:r>
        <w:rPr>
          <w:spacing w:val="-7"/>
        </w:rPr>
        <w:t xml:space="preserve"> </w:t>
      </w:r>
      <w:r>
        <w:t>services</w:t>
      </w:r>
      <w:r>
        <w:rPr>
          <w:spacing w:val="-6"/>
        </w:rPr>
        <w:t xml:space="preserve"> </w:t>
      </w:r>
      <w:r>
        <w:t>and</w:t>
      </w:r>
      <w:r>
        <w:rPr>
          <w:spacing w:val="-5"/>
        </w:rPr>
        <w:t xml:space="preserve"> </w:t>
      </w:r>
      <w:r>
        <w:t>equipment</w:t>
      </w:r>
      <w:r>
        <w:rPr>
          <w:spacing w:val="-5"/>
        </w:rPr>
        <w:t xml:space="preserve"> </w:t>
      </w:r>
      <w:r>
        <w:t>being</w:t>
      </w:r>
      <w:r>
        <w:rPr>
          <w:spacing w:val="-8"/>
        </w:rPr>
        <w:t xml:space="preserve"> </w:t>
      </w:r>
      <w:r>
        <w:t>requested</w:t>
      </w:r>
      <w:r>
        <w:rPr>
          <w:spacing w:val="-6"/>
        </w:rPr>
        <w:t xml:space="preserve"> </w:t>
      </w:r>
      <w:r>
        <w:t>through</w:t>
      </w:r>
      <w:r>
        <w:rPr>
          <w:spacing w:val="-6"/>
        </w:rPr>
        <w:t xml:space="preserve"> </w:t>
      </w:r>
      <w:r>
        <w:t>this</w:t>
      </w:r>
      <w:r>
        <w:rPr>
          <w:spacing w:val="-6"/>
        </w:rPr>
        <w:t xml:space="preserve"> </w:t>
      </w:r>
      <w:r>
        <w:t>RFP,</w:t>
      </w:r>
      <w:r>
        <w:rPr>
          <w:spacing w:val="-6"/>
        </w:rPr>
        <w:t xml:space="preserve"> </w:t>
      </w:r>
      <w:r>
        <w:t>the consortium</w:t>
      </w:r>
      <w:r>
        <w:rPr>
          <w:spacing w:val="-15"/>
        </w:rPr>
        <w:t xml:space="preserve"> </w:t>
      </w:r>
      <w:r>
        <w:t>is</w:t>
      </w:r>
      <w:r>
        <w:rPr>
          <w:spacing w:val="-15"/>
        </w:rPr>
        <w:t xml:space="preserve"> </w:t>
      </w:r>
      <w:r>
        <w:t>subject</w:t>
      </w:r>
      <w:r>
        <w:rPr>
          <w:spacing w:val="-15"/>
        </w:rPr>
        <w:t xml:space="preserve"> </w:t>
      </w:r>
      <w:r>
        <w:t>to</w:t>
      </w:r>
      <w:r>
        <w:rPr>
          <w:spacing w:val="-15"/>
        </w:rPr>
        <w:t xml:space="preserve"> </w:t>
      </w:r>
      <w:r>
        <w:t>the</w:t>
      </w:r>
      <w:r>
        <w:rPr>
          <w:spacing w:val="-15"/>
        </w:rPr>
        <w:t xml:space="preserve"> </w:t>
      </w:r>
      <w:r>
        <w:t>rules</w:t>
      </w:r>
      <w:r>
        <w:rPr>
          <w:spacing w:val="-15"/>
        </w:rPr>
        <w:t xml:space="preserve"> </w:t>
      </w:r>
      <w:r>
        <w:t>and</w:t>
      </w:r>
      <w:r>
        <w:rPr>
          <w:spacing w:val="-15"/>
        </w:rPr>
        <w:t xml:space="preserve"> </w:t>
      </w:r>
      <w:r>
        <w:t>regulations</w:t>
      </w:r>
      <w:r>
        <w:rPr>
          <w:spacing w:val="-15"/>
        </w:rPr>
        <w:t xml:space="preserve"> </w:t>
      </w:r>
      <w:r>
        <w:t>of</w:t>
      </w:r>
      <w:r>
        <w:rPr>
          <w:spacing w:val="-15"/>
        </w:rPr>
        <w:t xml:space="preserve"> </w:t>
      </w:r>
      <w:r>
        <w:t>the</w:t>
      </w:r>
      <w:r>
        <w:rPr>
          <w:spacing w:val="-15"/>
        </w:rPr>
        <w:t xml:space="preserve"> </w:t>
      </w:r>
      <w:r>
        <w:t>FCC</w:t>
      </w:r>
      <w:r>
        <w:rPr>
          <w:spacing w:val="-15"/>
        </w:rPr>
        <w:t xml:space="preserve"> </w:t>
      </w:r>
      <w:r>
        <w:t>Healthcare</w:t>
      </w:r>
      <w:r>
        <w:rPr>
          <w:spacing w:val="-15"/>
        </w:rPr>
        <w:t xml:space="preserve"> </w:t>
      </w:r>
      <w:r>
        <w:t>Connect</w:t>
      </w:r>
      <w:r>
        <w:rPr>
          <w:spacing w:val="-15"/>
        </w:rPr>
        <w:t xml:space="preserve"> </w:t>
      </w:r>
      <w:r>
        <w:t>Fund</w:t>
      </w:r>
      <w:r>
        <w:rPr>
          <w:spacing w:val="-15"/>
        </w:rPr>
        <w:t xml:space="preserve"> </w:t>
      </w:r>
      <w:r>
        <w:t>program. Vendors must meet all program requirements. Once Rural Health Services Consortium has submitted</w:t>
      </w:r>
      <w:r>
        <w:rPr>
          <w:spacing w:val="-6"/>
        </w:rPr>
        <w:t xml:space="preserve"> </w:t>
      </w:r>
      <w:r>
        <w:t>its’</w:t>
      </w:r>
      <w:r>
        <w:rPr>
          <w:spacing w:val="-6"/>
        </w:rPr>
        <w:t xml:space="preserve"> </w:t>
      </w:r>
      <w:r>
        <w:t>Form</w:t>
      </w:r>
      <w:r>
        <w:rPr>
          <w:spacing w:val="-6"/>
        </w:rPr>
        <w:t xml:space="preserve"> </w:t>
      </w:r>
      <w:r>
        <w:t>461</w:t>
      </w:r>
      <w:r>
        <w:rPr>
          <w:spacing w:val="-6"/>
        </w:rPr>
        <w:t xml:space="preserve"> </w:t>
      </w:r>
      <w:r>
        <w:t>and</w:t>
      </w:r>
      <w:r>
        <w:rPr>
          <w:spacing w:val="-5"/>
        </w:rPr>
        <w:t xml:space="preserve"> </w:t>
      </w:r>
      <w:r>
        <w:t>this</w:t>
      </w:r>
      <w:r>
        <w:rPr>
          <w:spacing w:val="-6"/>
        </w:rPr>
        <w:t xml:space="preserve"> </w:t>
      </w:r>
      <w:r>
        <w:t>RFP</w:t>
      </w:r>
      <w:r>
        <w:rPr>
          <w:spacing w:val="-5"/>
        </w:rPr>
        <w:t xml:space="preserve"> </w:t>
      </w:r>
      <w:r>
        <w:t>it</w:t>
      </w:r>
      <w:r>
        <w:rPr>
          <w:spacing w:val="-5"/>
        </w:rPr>
        <w:t xml:space="preserve"> </w:t>
      </w:r>
      <w:r>
        <w:t>will</w:t>
      </w:r>
      <w:r>
        <w:rPr>
          <w:spacing w:val="-5"/>
        </w:rPr>
        <w:t xml:space="preserve"> </w:t>
      </w:r>
      <w:r>
        <w:t>be</w:t>
      </w:r>
      <w:r>
        <w:rPr>
          <w:spacing w:val="-7"/>
        </w:rPr>
        <w:t xml:space="preserve"> </w:t>
      </w:r>
      <w:r>
        <w:t>posted</w:t>
      </w:r>
      <w:r>
        <w:rPr>
          <w:spacing w:val="-6"/>
        </w:rPr>
        <w:t xml:space="preserve"> </w:t>
      </w:r>
      <w:r>
        <w:t>to</w:t>
      </w:r>
      <w:r>
        <w:rPr>
          <w:spacing w:val="-5"/>
        </w:rPr>
        <w:t xml:space="preserve"> </w:t>
      </w:r>
      <w:r>
        <w:t>the</w:t>
      </w:r>
      <w:r>
        <w:rPr>
          <w:spacing w:val="-6"/>
        </w:rPr>
        <w:t xml:space="preserve"> </w:t>
      </w:r>
      <w:r>
        <w:t>USAC</w:t>
      </w:r>
      <w:r>
        <w:rPr>
          <w:spacing w:val="-5"/>
        </w:rPr>
        <w:t xml:space="preserve"> </w:t>
      </w:r>
      <w:r>
        <w:t>website.</w:t>
      </w:r>
      <w:r>
        <w:rPr>
          <w:spacing w:val="-6"/>
        </w:rPr>
        <w:t xml:space="preserve"> </w:t>
      </w:r>
      <w:r>
        <w:t>More</w:t>
      </w:r>
      <w:r>
        <w:rPr>
          <w:spacing w:val="-7"/>
        </w:rPr>
        <w:t xml:space="preserve"> </w:t>
      </w:r>
      <w:r>
        <w:t>information on bidding and posting rules can be found at:</w:t>
      </w:r>
    </w:p>
    <w:p w14:paraId="37487FD8" w14:textId="77777777" w:rsidR="0029096B" w:rsidRDefault="0029096B">
      <w:pPr>
        <w:pStyle w:val="BodyText"/>
        <w:spacing w:before="8"/>
        <w:rPr>
          <w:sz w:val="26"/>
        </w:rPr>
      </w:pPr>
    </w:p>
    <w:p w14:paraId="735D5B44" w14:textId="77777777" w:rsidR="0029096B" w:rsidRDefault="00043E08">
      <w:pPr>
        <w:pStyle w:val="BodyText"/>
        <w:ind w:left="309"/>
      </w:pPr>
      <w:hyperlink r:id="rId7">
        <w:r>
          <w:rPr>
            <w:spacing w:val="-2"/>
          </w:rPr>
          <w:t>http://www.usac.org/rhc/healthcare-connect/default.aspx</w:t>
        </w:r>
      </w:hyperlink>
    </w:p>
    <w:p w14:paraId="5F834779" w14:textId="77777777" w:rsidR="0029096B" w:rsidRDefault="0029096B">
      <w:pPr>
        <w:pStyle w:val="BodyText"/>
        <w:spacing w:before="2"/>
        <w:rPr>
          <w:sz w:val="28"/>
        </w:rPr>
      </w:pPr>
    </w:p>
    <w:p w14:paraId="71EFC8FC" w14:textId="77777777" w:rsidR="0029096B" w:rsidRDefault="00043E08">
      <w:pPr>
        <w:pStyle w:val="Heading1"/>
      </w:pPr>
      <w:r>
        <w:t>PROPOSAL</w:t>
      </w:r>
      <w:r>
        <w:rPr>
          <w:spacing w:val="-14"/>
        </w:rPr>
        <w:t xml:space="preserve"> </w:t>
      </w:r>
      <w:r>
        <w:rPr>
          <w:spacing w:val="-2"/>
        </w:rPr>
        <w:t>EVALUATION</w:t>
      </w:r>
    </w:p>
    <w:p w14:paraId="16FE5F9D" w14:textId="77777777" w:rsidR="0029096B" w:rsidRDefault="00043E08">
      <w:pPr>
        <w:pStyle w:val="BodyText"/>
        <w:spacing w:before="14" w:line="249" w:lineRule="auto"/>
        <w:ind w:left="318" w:right="258" w:hanging="10"/>
      </w:pPr>
      <w:r>
        <w:t>Any and all costs incurred by Vendor(s) in preparing and submitting a proposal are the Vendor(s) responsibility</w:t>
      </w:r>
      <w:r>
        <w:rPr>
          <w:spacing w:val="-1"/>
        </w:rPr>
        <w:t xml:space="preserve"> </w:t>
      </w:r>
      <w:r>
        <w:t>and shall not be charged to the Rural Health Services Consortium or reflected</w:t>
      </w:r>
      <w:r>
        <w:rPr>
          <w:spacing w:val="-3"/>
        </w:rPr>
        <w:t xml:space="preserve"> </w:t>
      </w:r>
      <w:r>
        <w:t>as</w:t>
      </w:r>
      <w:r>
        <w:rPr>
          <w:spacing w:val="-3"/>
        </w:rPr>
        <w:t xml:space="preserve"> </w:t>
      </w:r>
      <w:r>
        <w:t>an</w:t>
      </w:r>
      <w:r>
        <w:rPr>
          <w:spacing w:val="-1"/>
        </w:rPr>
        <w:t xml:space="preserve"> </w:t>
      </w:r>
      <w:r>
        <w:t>expense</w:t>
      </w:r>
      <w:r>
        <w:rPr>
          <w:spacing w:val="-4"/>
        </w:rPr>
        <w:t xml:space="preserve"> </w:t>
      </w:r>
      <w:r>
        <w:t>of</w:t>
      </w:r>
      <w:r>
        <w:rPr>
          <w:spacing w:val="-3"/>
        </w:rPr>
        <w:t xml:space="preserve"> </w:t>
      </w:r>
      <w:r>
        <w:t>the</w:t>
      </w:r>
      <w:r>
        <w:rPr>
          <w:spacing w:val="-5"/>
        </w:rPr>
        <w:t xml:space="preserve"> </w:t>
      </w:r>
      <w:r>
        <w:t>resulting</w:t>
      </w:r>
      <w:r>
        <w:rPr>
          <w:spacing w:val="-3"/>
        </w:rPr>
        <w:t xml:space="preserve"> </w:t>
      </w:r>
      <w:r>
        <w:t>contracts.</w:t>
      </w:r>
      <w:r>
        <w:rPr>
          <w:spacing w:val="-3"/>
        </w:rPr>
        <w:t xml:space="preserve"> </w:t>
      </w:r>
      <w:r>
        <w:t>Proposed</w:t>
      </w:r>
      <w:r>
        <w:rPr>
          <w:spacing w:val="-3"/>
        </w:rPr>
        <w:t xml:space="preserve"> </w:t>
      </w:r>
      <w:r>
        <w:t>vendor</w:t>
      </w:r>
      <w:r>
        <w:rPr>
          <w:spacing w:val="-4"/>
        </w:rPr>
        <w:t xml:space="preserve"> </w:t>
      </w:r>
      <w:r>
        <w:t>responses</w:t>
      </w:r>
      <w:r>
        <w:rPr>
          <w:spacing w:val="-3"/>
        </w:rPr>
        <w:t xml:space="preserve"> </w:t>
      </w:r>
      <w:r>
        <w:t>will</w:t>
      </w:r>
      <w:r>
        <w:rPr>
          <w:spacing w:val="-3"/>
        </w:rPr>
        <w:t xml:space="preserve"> </w:t>
      </w:r>
      <w:r>
        <w:t>be</w:t>
      </w:r>
      <w:r>
        <w:rPr>
          <w:spacing w:val="-4"/>
        </w:rPr>
        <w:t xml:space="preserve"> </w:t>
      </w:r>
      <w:r>
        <w:t>based</w:t>
      </w:r>
      <w:r>
        <w:rPr>
          <w:spacing w:val="-3"/>
        </w:rPr>
        <w:t xml:space="preserve"> </w:t>
      </w:r>
      <w:r>
        <w:t>on but not limited to the following:</w:t>
      </w:r>
    </w:p>
    <w:p w14:paraId="37A6CB73" w14:textId="77777777" w:rsidR="0029096B" w:rsidRDefault="00043E08">
      <w:pPr>
        <w:pStyle w:val="ListParagraph"/>
        <w:numPr>
          <w:ilvl w:val="0"/>
          <w:numId w:val="1"/>
        </w:numPr>
        <w:tabs>
          <w:tab w:val="left" w:pos="940"/>
          <w:tab w:val="left" w:pos="941"/>
        </w:tabs>
        <w:spacing w:before="14"/>
        <w:ind w:hanging="361"/>
        <w:rPr>
          <w:sz w:val="24"/>
        </w:rPr>
      </w:pPr>
      <w:r>
        <w:rPr>
          <w:sz w:val="24"/>
        </w:rPr>
        <w:t>Price</w:t>
      </w:r>
      <w:r>
        <w:rPr>
          <w:spacing w:val="-6"/>
          <w:sz w:val="24"/>
        </w:rPr>
        <w:t xml:space="preserve"> </w:t>
      </w:r>
      <w:r>
        <w:rPr>
          <w:sz w:val="24"/>
        </w:rPr>
        <w:t>of</w:t>
      </w:r>
      <w:r>
        <w:rPr>
          <w:spacing w:val="-4"/>
          <w:sz w:val="24"/>
        </w:rPr>
        <w:t xml:space="preserve"> </w:t>
      </w:r>
      <w:r>
        <w:rPr>
          <w:sz w:val="24"/>
        </w:rPr>
        <w:t>the</w:t>
      </w:r>
      <w:r>
        <w:rPr>
          <w:spacing w:val="-6"/>
          <w:sz w:val="24"/>
        </w:rPr>
        <w:t xml:space="preserve"> </w:t>
      </w:r>
      <w:r>
        <w:rPr>
          <w:sz w:val="24"/>
        </w:rPr>
        <w:t>eligible</w:t>
      </w:r>
      <w:r>
        <w:rPr>
          <w:spacing w:val="-5"/>
          <w:sz w:val="24"/>
        </w:rPr>
        <w:t xml:space="preserve"> </w:t>
      </w:r>
      <w:r>
        <w:rPr>
          <w:sz w:val="24"/>
        </w:rPr>
        <w:t>products</w:t>
      </w:r>
      <w:r>
        <w:rPr>
          <w:spacing w:val="-4"/>
          <w:sz w:val="24"/>
        </w:rPr>
        <w:t xml:space="preserve"> </w:t>
      </w:r>
      <w:r>
        <w:rPr>
          <w:sz w:val="24"/>
        </w:rPr>
        <w:t>and</w:t>
      </w:r>
      <w:r>
        <w:rPr>
          <w:spacing w:val="-4"/>
          <w:sz w:val="24"/>
        </w:rPr>
        <w:t xml:space="preserve"> </w:t>
      </w:r>
      <w:r>
        <w:rPr>
          <w:sz w:val="24"/>
        </w:rPr>
        <w:t>services</w:t>
      </w:r>
      <w:r>
        <w:rPr>
          <w:spacing w:val="-2"/>
          <w:sz w:val="24"/>
        </w:rPr>
        <w:t xml:space="preserve"> </w:t>
      </w:r>
      <w:r>
        <w:rPr>
          <w:sz w:val="24"/>
        </w:rPr>
        <w:t>–</w:t>
      </w:r>
      <w:r>
        <w:rPr>
          <w:spacing w:val="-3"/>
          <w:sz w:val="24"/>
        </w:rPr>
        <w:t xml:space="preserve"> </w:t>
      </w:r>
      <w:r>
        <w:rPr>
          <w:sz w:val="24"/>
        </w:rPr>
        <w:t>40</w:t>
      </w:r>
      <w:r>
        <w:rPr>
          <w:spacing w:val="-4"/>
          <w:sz w:val="24"/>
        </w:rPr>
        <w:t xml:space="preserve"> </w:t>
      </w:r>
      <w:r>
        <w:rPr>
          <w:spacing w:val="-10"/>
          <w:sz w:val="24"/>
        </w:rPr>
        <w:t>%</w:t>
      </w:r>
    </w:p>
    <w:p w14:paraId="14D7C436" w14:textId="77777777" w:rsidR="0029096B" w:rsidRDefault="00043E08">
      <w:pPr>
        <w:pStyle w:val="ListParagraph"/>
        <w:numPr>
          <w:ilvl w:val="0"/>
          <w:numId w:val="1"/>
        </w:numPr>
        <w:tabs>
          <w:tab w:val="left" w:pos="940"/>
          <w:tab w:val="left" w:pos="941"/>
        </w:tabs>
        <w:spacing w:before="9"/>
        <w:ind w:hanging="361"/>
        <w:rPr>
          <w:sz w:val="24"/>
        </w:rPr>
      </w:pPr>
      <w:r>
        <w:rPr>
          <w:sz w:val="24"/>
        </w:rPr>
        <w:t>Prior</w:t>
      </w:r>
      <w:r>
        <w:rPr>
          <w:spacing w:val="-9"/>
          <w:sz w:val="24"/>
        </w:rPr>
        <w:t xml:space="preserve"> </w:t>
      </w:r>
      <w:r>
        <w:rPr>
          <w:sz w:val="24"/>
        </w:rPr>
        <w:t>Experience</w:t>
      </w:r>
      <w:r>
        <w:rPr>
          <w:spacing w:val="-8"/>
          <w:sz w:val="24"/>
        </w:rPr>
        <w:t xml:space="preserve"> </w:t>
      </w:r>
      <w:r>
        <w:rPr>
          <w:sz w:val="24"/>
        </w:rPr>
        <w:t>with</w:t>
      </w:r>
      <w:r>
        <w:rPr>
          <w:spacing w:val="-8"/>
          <w:sz w:val="24"/>
        </w:rPr>
        <w:t xml:space="preserve"> </w:t>
      </w:r>
      <w:r>
        <w:rPr>
          <w:sz w:val="24"/>
        </w:rPr>
        <w:t>the</w:t>
      </w:r>
      <w:r>
        <w:rPr>
          <w:spacing w:val="-8"/>
          <w:sz w:val="24"/>
        </w:rPr>
        <w:t xml:space="preserve"> </w:t>
      </w:r>
      <w:r>
        <w:rPr>
          <w:sz w:val="24"/>
        </w:rPr>
        <w:t>vendor,</w:t>
      </w:r>
      <w:r>
        <w:rPr>
          <w:spacing w:val="-8"/>
          <w:sz w:val="24"/>
        </w:rPr>
        <w:t xml:space="preserve"> </w:t>
      </w:r>
      <w:r>
        <w:rPr>
          <w:sz w:val="24"/>
        </w:rPr>
        <w:t>including</w:t>
      </w:r>
      <w:r>
        <w:rPr>
          <w:spacing w:val="-11"/>
          <w:sz w:val="24"/>
        </w:rPr>
        <w:t xml:space="preserve"> </w:t>
      </w:r>
      <w:r>
        <w:rPr>
          <w:sz w:val="24"/>
        </w:rPr>
        <w:t>technical</w:t>
      </w:r>
      <w:r>
        <w:rPr>
          <w:spacing w:val="-7"/>
          <w:sz w:val="24"/>
        </w:rPr>
        <w:t xml:space="preserve"> </w:t>
      </w:r>
      <w:r>
        <w:rPr>
          <w:sz w:val="24"/>
        </w:rPr>
        <w:t>excellence</w:t>
      </w:r>
      <w:r>
        <w:rPr>
          <w:spacing w:val="-6"/>
          <w:sz w:val="24"/>
        </w:rPr>
        <w:t xml:space="preserve"> </w:t>
      </w:r>
      <w:r>
        <w:rPr>
          <w:sz w:val="24"/>
        </w:rPr>
        <w:t>–</w:t>
      </w:r>
      <w:r>
        <w:rPr>
          <w:spacing w:val="-7"/>
          <w:sz w:val="24"/>
        </w:rPr>
        <w:t xml:space="preserve"> </w:t>
      </w:r>
      <w:r>
        <w:rPr>
          <w:sz w:val="24"/>
        </w:rPr>
        <w:t>40</w:t>
      </w:r>
      <w:r>
        <w:rPr>
          <w:spacing w:val="-6"/>
          <w:sz w:val="24"/>
        </w:rPr>
        <w:t xml:space="preserve"> </w:t>
      </w:r>
      <w:r>
        <w:rPr>
          <w:spacing w:val="-10"/>
          <w:sz w:val="24"/>
        </w:rPr>
        <w:t>%</w:t>
      </w:r>
    </w:p>
    <w:p w14:paraId="348EFF65" w14:textId="77777777" w:rsidR="0029096B" w:rsidRDefault="00043E08">
      <w:pPr>
        <w:pStyle w:val="ListParagraph"/>
        <w:numPr>
          <w:ilvl w:val="0"/>
          <w:numId w:val="1"/>
        </w:numPr>
        <w:tabs>
          <w:tab w:val="left" w:pos="940"/>
          <w:tab w:val="left" w:pos="941"/>
        </w:tabs>
        <w:spacing w:before="22"/>
        <w:ind w:hanging="361"/>
        <w:rPr>
          <w:sz w:val="24"/>
        </w:rPr>
      </w:pPr>
      <w:r>
        <w:rPr>
          <w:sz w:val="24"/>
        </w:rPr>
        <w:t>Prices</w:t>
      </w:r>
      <w:r>
        <w:rPr>
          <w:spacing w:val="-3"/>
          <w:sz w:val="24"/>
        </w:rPr>
        <w:t xml:space="preserve"> </w:t>
      </w:r>
      <w:r>
        <w:rPr>
          <w:sz w:val="24"/>
        </w:rPr>
        <w:t>for</w:t>
      </w:r>
      <w:r>
        <w:rPr>
          <w:spacing w:val="-5"/>
          <w:sz w:val="24"/>
        </w:rPr>
        <w:t xml:space="preserve"> </w:t>
      </w:r>
      <w:r>
        <w:rPr>
          <w:sz w:val="24"/>
        </w:rPr>
        <w:t>ineligible</w:t>
      </w:r>
      <w:r>
        <w:rPr>
          <w:spacing w:val="-4"/>
          <w:sz w:val="24"/>
        </w:rPr>
        <w:t xml:space="preserve"> </w:t>
      </w:r>
      <w:r>
        <w:rPr>
          <w:sz w:val="24"/>
        </w:rPr>
        <w:t>services,</w:t>
      </w:r>
      <w:r>
        <w:rPr>
          <w:spacing w:val="-3"/>
          <w:sz w:val="24"/>
        </w:rPr>
        <w:t xml:space="preserve"> </w:t>
      </w:r>
      <w:r>
        <w:rPr>
          <w:sz w:val="24"/>
        </w:rPr>
        <w:t>products,</w:t>
      </w:r>
      <w:r>
        <w:rPr>
          <w:spacing w:val="-3"/>
          <w:sz w:val="24"/>
        </w:rPr>
        <w:t xml:space="preserve"> </w:t>
      </w:r>
      <w:r>
        <w:rPr>
          <w:sz w:val="24"/>
        </w:rPr>
        <w:t>fees,</w:t>
      </w:r>
      <w:r>
        <w:rPr>
          <w:spacing w:val="-1"/>
          <w:sz w:val="24"/>
        </w:rPr>
        <w:t xml:space="preserve"> </w:t>
      </w:r>
      <w:r>
        <w:rPr>
          <w:sz w:val="24"/>
        </w:rPr>
        <w:t>and</w:t>
      </w:r>
      <w:r>
        <w:rPr>
          <w:spacing w:val="-3"/>
          <w:sz w:val="24"/>
        </w:rPr>
        <w:t xml:space="preserve"> </w:t>
      </w:r>
      <w:r>
        <w:rPr>
          <w:sz w:val="24"/>
        </w:rPr>
        <w:t>reliability–</w:t>
      </w:r>
      <w:r>
        <w:rPr>
          <w:spacing w:val="-3"/>
          <w:sz w:val="24"/>
        </w:rPr>
        <w:t xml:space="preserve"> </w:t>
      </w:r>
      <w:r>
        <w:rPr>
          <w:sz w:val="24"/>
        </w:rPr>
        <w:t>20</w:t>
      </w:r>
      <w:r>
        <w:rPr>
          <w:spacing w:val="-2"/>
          <w:sz w:val="24"/>
        </w:rPr>
        <w:t xml:space="preserve"> </w:t>
      </w:r>
      <w:r>
        <w:rPr>
          <w:spacing w:val="-10"/>
          <w:sz w:val="24"/>
        </w:rPr>
        <w:t>%</w:t>
      </w:r>
    </w:p>
    <w:p w14:paraId="6CE88CDF" w14:textId="77777777" w:rsidR="0029096B" w:rsidRDefault="0029096B">
      <w:pPr>
        <w:pStyle w:val="BodyText"/>
        <w:spacing w:before="8"/>
        <w:rPr>
          <w:sz w:val="27"/>
        </w:rPr>
      </w:pPr>
    </w:p>
    <w:p w14:paraId="30713648" w14:textId="77777777" w:rsidR="0029096B" w:rsidRDefault="00043E08">
      <w:pPr>
        <w:pStyle w:val="BodyText"/>
        <w:spacing w:line="249" w:lineRule="auto"/>
        <w:ind w:left="318" w:right="115" w:hanging="10"/>
      </w:pPr>
      <w:r>
        <w:t>The selection will be based on all factors indicated in this section, and may not go to the lowest bidder</w:t>
      </w:r>
      <w:r>
        <w:rPr>
          <w:spacing w:val="-4"/>
        </w:rPr>
        <w:t xml:space="preserve"> </w:t>
      </w:r>
      <w:r>
        <w:t>if</w:t>
      </w:r>
      <w:r>
        <w:rPr>
          <w:spacing w:val="-2"/>
        </w:rPr>
        <w:t xml:space="preserve"> </w:t>
      </w:r>
      <w:r>
        <w:t>cost</w:t>
      </w:r>
      <w:r>
        <w:rPr>
          <w:spacing w:val="-2"/>
        </w:rPr>
        <w:t xml:space="preserve"> </w:t>
      </w:r>
      <w:r>
        <w:t>is</w:t>
      </w:r>
      <w:r>
        <w:rPr>
          <w:spacing w:val="-2"/>
        </w:rPr>
        <w:t xml:space="preserve"> </w:t>
      </w:r>
      <w:r>
        <w:t>outweighed</w:t>
      </w:r>
      <w:r>
        <w:rPr>
          <w:spacing w:val="-2"/>
        </w:rPr>
        <w:t xml:space="preserve"> </w:t>
      </w:r>
      <w:r>
        <w:t>by</w:t>
      </w:r>
      <w:r>
        <w:rPr>
          <w:spacing w:val="-5"/>
        </w:rPr>
        <w:t xml:space="preserve"> </w:t>
      </w:r>
      <w:r>
        <w:t>a</w:t>
      </w:r>
      <w:r>
        <w:rPr>
          <w:spacing w:val="-3"/>
        </w:rPr>
        <w:t xml:space="preserve"> </w:t>
      </w:r>
      <w:r>
        <w:t>combination</w:t>
      </w:r>
      <w:r>
        <w:rPr>
          <w:spacing w:val="-2"/>
        </w:rPr>
        <w:t xml:space="preserve"> </w:t>
      </w:r>
      <w:r>
        <w:t>of</w:t>
      </w:r>
      <w:r>
        <w:rPr>
          <w:spacing w:val="-3"/>
        </w:rPr>
        <w:t xml:space="preserve"> </w:t>
      </w:r>
      <w:r>
        <w:t>other</w:t>
      </w:r>
      <w:r>
        <w:rPr>
          <w:spacing w:val="-4"/>
        </w:rPr>
        <w:t xml:space="preserve"> </w:t>
      </w:r>
      <w:r>
        <w:t>features</w:t>
      </w:r>
      <w:r>
        <w:rPr>
          <w:spacing w:val="-2"/>
        </w:rPr>
        <w:t xml:space="preserve"> </w:t>
      </w:r>
      <w:r>
        <w:t>in</w:t>
      </w:r>
      <w:r>
        <w:rPr>
          <w:spacing w:val="-2"/>
        </w:rPr>
        <w:t xml:space="preserve"> </w:t>
      </w:r>
      <w:r>
        <w:t>the</w:t>
      </w:r>
      <w:r>
        <w:rPr>
          <w:spacing w:val="-3"/>
        </w:rPr>
        <w:t xml:space="preserve"> </w:t>
      </w:r>
      <w:r>
        <w:t>winning</w:t>
      </w:r>
      <w:r>
        <w:rPr>
          <w:spacing w:val="-5"/>
        </w:rPr>
        <w:t xml:space="preserve"> </w:t>
      </w:r>
      <w:r>
        <w:t>vendor’s</w:t>
      </w:r>
      <w:r>
        <w:rPr>
          <w:spacing w:val="-2"/>
        </w:rPr>
        <w:t xml:space="preserve"> </w:t>
      </w:r>
      <w:r>
        <w:t>bid.</w:t>
      </w:r>
      <w:r>
        <w:rPr>
          <w:spacing w:val="-2"/>
        </w:rPr>
        <w:t xml:space="preserve"> </w:t>
      </w:r>
      <w:r>
        <w:t>The point scale listed above will determine the most cost-effective solution for Rural Health Services Consortium’s members.</w:t>
      </w:r>
    </w:p>
    <w:p w14:paraId="023C37F5" w14:textId="77777777" w:rsidR="0029096B" w:rsidRDefault="0029096B">
      <w:pPr>
        <w:pStyle w:val="BodyText"/>
        <w:spacing w:before="1"/>
        <w:rPr>
          <w:sz w:val="27"/>
        </w:rPr>
      </w:pPr>
    </w:p>
    <w:p w14:paraId="5B3B76A3" w14:textId="77777777" w:rsidR="0029096B" w:rsidRDefault="00043E08">
      <w:pPr>
        <w:pStyle w:val="BodyText"/>
        <w:spacing w:line="249" w:lineRule="auto"/>
        <w:ind w:left="417" w:right="360" w:hanging="10"/>
      </w:pPr>
      <w:r>
        <w:t>The</w:t>
      </w:r>
      <w:r>
        <w:rPr>
          <w:spacing w:val="-5"/>
        </w:rPr>
        <w:t xml:space="preserve"> </w:t>
      </w:r>
      <w:r>
        <w:t>Rural</w:t>
      </w:r>
      <w:r>
        <w:rPr>
          <w:spacing w:val="-3"/>
        </w:rPr>
        <w:t xml:space="preserve"> </w:t>
      </w:r>
      <w:r>
        <w:t>Health</w:t>
      </w:r>
      <w:r>
        <w:rPr>
          <w:spacing w:val="-3"/>
        </w:rPr>
        <w:t xml:space="preserve"> </w:t>
      </w:r>
      <w:r>
        <w:t>Service</w:t>
      </w:r>
      <w:r>
        <w:rPr>
          <w:spacing w:val="-3"/>
        </w:rPr>
        <w:t xml:space="preserve"> </w:t>
      </w:r>
      <w:r>
        <w:t>Consortium</w:t>
      </w:r>
      <w:r>
        <w:rPr>
          <w:spacing w:val="-3"/>
        </w:rPr>
        <w:t xml:space="preserve"> </w:t>
      </w:r>
      <w:r>
        <w:t>reserves</w:t>
      </w:r>
      <w:r>
        <w:rPr>
          <w:spacing w:val="-3"/>
        </w:rPr>
        <w:t xml:space="preserve"> </w:t>
      </w:r>
      <w:r>
        <w:t>the</w:t>
      </w:r>
      <w:r>
        <w:rPr>
          <w:spacing w:val="-3"/>
        </w:rPr>
        <w:t xml:space="preserve"> </w:t>
      </w:r>
      <w:r>
        <w:t>right</w:t>
      </w:r>
      <w:r>
        <w:rPr>
          <w:spacing w:val="-3"/>
        </w:rPr>
        <w:t xml:space="preserve"> </w:t>
      </w:r>
      <w:r>
        <w:t>to</w:t>
      </w:r>
      <w:r>
        <w:rPr>
          <w:spacing w:val="-3"/>
        </w:rPr>
        <w:t xml:space="preserve"> </w:t>
      </w:r>
      <w:r>
        <w:t>select</w:t>
      </w:r>
      <w:r>
        <w:rPr>
          <w:spacing w:val="-4"/>
        </w:rPr>
        <w:t xml:space="preserve"> </w:t>
      </w:r>
      <w:r>
        <w:t>bid</w:t>
      </w:r>
      <w:r>
        <w:rPr>
          <w:spacing w:val="-3"/>
        </w:rPr>
        <w:t xml:space="preserve"> </w:t>
      </w:r>
      <w:r>
        <w:t>proposals</w:t>
      </w:r>
      <w:r>
        <w:rPr>
          <w:spacing w:val="-3"/>
        </w:rPr>
        <w:t xml:space="preserve"> </w:t>
      </w:r>
      <w:r>
        <w:t>which,</w:t>
      </w:r>
      <w:r>
        <w:rPr>
          <w:spacing w:val="-4"/>
        </w:rPr>
        <w:t xml:space="preserve"> </w:t>
      </w:r>
      <w:r>
        <w:t>in</w:t>
      </w:r>
      <w:r>
        <w:rPr>
          <w:spacing w:val="-3"/>
        </w:rPr>
        <w:t xml:space="preserve"> </w:t>
      </w:r>
      <w:r>
        <w:t>the sole judgment of the Rural Health Services Consortium, most nearly conforms to the specifications set forth herein and reliability in service area.</w:t>
      </w:r>
    </w:p>
    <w:p w14:paraId="134333BF" w14:textId="77777777" w:rsidR="0029096B" w:rsidRDefault="0029096B">
      <w:pPr>
        <w:pStyle w:val="BodyText"/>
        <w:rPr>
          <w:sz w:val="27"/>
        </w:rPr>
      </w:pPr>
    </w:p>
    <w:p w14:paraId="1424D96A" w14:textId="77777777" w:rsidR="0029096B" w:rsidRDefault="00043E08">
      <w:pPr>
        <w:pStyle w:val="BodyText"/>
        <w:ind w:left="426" w:right="327" w:hanging="20"/>
        <w:jc w:val="both"/>
      </w:pPr>
      <w:r>
        <w:t>The Rural Health Services Consortium reserves the right to waive any</w:t>
      </w:r>
      <w:r>
        <w:rPr>
          <w:spacing w:val="-3"/>
        </w:rPr>
        <w:t xml:space="preserve"> </w:t>
      </w:r>
      <w:r>
        <w:t xml:space="preserve">and all issues of form or presentation in considering bid presentations for acceptance or rejection, if, in the sole opinion of the Rural Health Services Consortium such waiver is in the best interests of the </w:t>
      </w:r>
      <w:r>
        <w:rPr>
          <w:spacing w:val="-2"/>
        </w:rPr>
        <w:t>project.</w:t>
      </w:r>
    </w:p>
    <w:p w14:paraId="64B585BB" w14:textId="77777777" w:rsidR="0029096B" w:rsidRDefault="0029096B">
      <w:pPr>
        <w:pStyle w:val="BodyText"/>
        <w:spacing w:before="7"/>
        <w:rPr>
          <w:sz w:val="28"/>
        </w:rPr>
      </w:pPr>
    </w:p>
    <w:p w14:paraId="22D8490D" w14:textId="77777777" w:rsidR="0029096B" w:rsidRDefault="00043E08">
      <w:pPr>
        <w:pStyle w:val="BodyText"/>
        <w:spacing w:line="249" w:lineRule="auto"/>
        <w:ind w:left="417" w:right="360" w:hanging="10"/>
      </w:pPr>
      <w:r>
        <w:t>The</w:t>
      </w:r>
      <w:r>
        <w:rPr>
          <w:spacing w:val="-4"/>
        </w:rPr>
        <w:t xml:space="preserve"> </w:t>
      </w:r>
      <w:r>
        <w:t>Rural</w:t>
      </w:r>
      <w:r>
        <w:rPr>
          <w:spacing w:val="-2"/>
        </w:rPr>
        <w:t xml:space="preserve"> </w:t>
      </w:r>
      <w:r>
        <w:t>Health</w:t>
      </w:r>
      <w:r>
        <w:rPr>
          <w:spacing w:val="-2"/>
        </w:rPr>
        <w:t xml:space="preserve"> </w:t>
      </w:r>
      <w:r>
        <w:t>Services</w:t>
      </w:r>
      <w:r>
        <w:rPr>
          <w:spacing w:val="-3"/>
        </w:rPr>
        <w:t xml:space="preserve"> </w:t>
      </w:r>
      <w:r>
        <w:t>Consortium</w:t>
      </w:r>
      <w:r>
        <w:rPr>
          <w:spacing w:val="-2"/>
        </w:rPr>
        <w:t xml:space="preserve"> </w:t>
      </w:r>
      <w:r>
        <w:t>is</w:t>
      </w:r>
      <w:r>
        <w:rPr>
          <w:spacing w:val="-2"/>
        </w:rPr>
        <w:t xml:space="preserve"> </w:t>
      </w:r>
      <w:r>
        <w:t>not</w:t>
      </w:r>
      <w:r>
        <w:rPr>
          <w:spacing w:val="-3"/>
        </w:rPr>
        <w:t xml:space="preserve"> </w:t>
      </w:r>
      <w:r>
        <w:t>responsible</w:t>
      </w:r>
      <w:r>
        <w:rPr>
          <w:spacing w:val="-3"/>
        </w:rPr>
        <w:t xml:space="preserve"> </w:t>
      </w:r>
      <w:r>
        <w:t>for</w:t>
      </w:r>
      <w:r>
        <w:rPr>
          <w:spacing w:val="-4"/>
        </w:rPr>
        <w:t xml:space="preserve"> </w:t>
      </w:r>
      <w:r>
        <w:t>any</w:t>
      </w:r>
      <w:r>
        <w:rPr>
          <w:spacing w:val="-7"/>
        </w:rPr>
        <w:t xml:space="preserve"> </w:t>
      </w:r>
      <w:r>
        <w:t>costs</w:t>
      </w:r>
      <w:r>
        <w:rPr>
          <w:spacing w:val="-2"/>
        </w:rPr>
        <w:t xml:space="preserve"> </w:t>
      </w:r>
      <w:r>
        <w:t>incurred</w:t>
      </w:r>
      <w:r>
        <w:rPr>
          <w:spacing w:val="-2"/>
        </w:rPr>
        <w:t xml:space="preserve"> </w:t>
      </w:r>
      <w:r>
        <w:t>by</w:t>
      </w:r>
      <w:r>
        <w:rPr>
          <w:spacing w:val="-7"/>
        </w:rPr>
        <w:t xml:space="preserve"> </w:t>
      </w:r>
      <w:r>
        <w:t>a</w:t>
      </w:r>
      <w:r>
        <w:rPr>
          <w:spacing w:val="-3"/>
        </w:rPr>
        <w:t xml:space="preserve"> </w:t>
      </w:r>
      <w:r>
        <w:t>vendor related to the preparation or delivery of the bid proposal, or any other activities carried out by the vendor as it relates to this RFP.</w:t>
      </w:r>
    </w:p>
    <w:p w14:paraId="5E7743B3" w14:textId="77777777" w:rsidR="0029096B" w:rsidRDefault="0029096B">
      <w:pPr>
        <w:pStyle w:val="BodyText"/>
        <w:spacing w:before="2"/>
        <w:rPr>
          <w:sz w:val="27"/>
        </w:rPr>
      </w:pPr>
    </w:p>
    <w:p w14:paraId="206D0AE9" w14:textId="77777777" w:rsidR="0029096B" w:rsidRDefault="00043E08">
      <w:pPr>
        <w:pStyle w:val="BodyText"/>
        <w:spacing w:before="1" w:line="249" w:lineRule="auto"/>
        <w:ind w:left="417" w:right="1216" w:hanging="10"/>
        <w:jc w:val="both"/>
      </w:pPr>
      <w:r>
        <w:t>Changes in applicable laws and rules may</w:t>
      </w:r>
      <w:r>
        <w:rPr>
          <w:spacing w:val="-2"/>
        </w:rPr>
        <w:t xml:space="preserve"> </w:t>
      </w:r>
      <w:r>
        <w:t>affect the award process or any</w:t>
      </w:r>
      <w:r>
        <w:rPr>
          <w:spacing w:val="-2"/>
        </w:rPr>
        <w:t xml:space="preserve"> </w:t>
      </w:r>
      <w:r>
        <w:t>resulting contracts.</w:t>
      </w:r>
      <w:r>
        <w:rPr>
          <w:spacing w:val="-4"/>
        </w:rPr>
        <w:t xml:space="preserve"> </w:t>
      </w:r>
      <w:r>
        <w:t>Vendors</w:t>
      </w:r>
      <w:r>
        <w:rPr>
          <w:spacing w:val="-4"/>
        </w:rPr>
        <w:t xml:space="preserve"> </w:t>
      </w:r>
      <w:r>
        <w:t>are</w:t>
      </w:r>
      <w:r>
        <w:rPr>
          <w:spacing w:val="-6"/>
        </w:rPr>
        <w:t xml:space="preserve"> </w:t>
      </w:r>
      <w:r>
        <w:t>responsible</w:t>
      </w:r>
      <w:r>
        <w:rPr>
          <w:spacing w:val="-4"/>
        </w:rPr>
        <w:t xml:space="preserve"> </w:t>
      </w:r>
      <w:r>
        <w:t>for</w:t>
      </w:r>
      <w:r>
        <w:rPr>
          <w:spacing w:val="-4"/>
        </w:rPr>
        <w:t xml:space="preserve"> </w:t>
      </w:r>
      <w:r>
        <w:t>ascertaining</w:t>
      </w:r>
      <w:r>
        <w:rPr>
          <w:spacing w:val="-7"/>
        </w:rPr>
        <w:t xml:space="preserve"> </w:t>
      </w:r>
      <w:r>
        <w:t>pertinent</w:t>
      </w:r>
      <w:r>
        <w:rPr>
          <w:spacing w:val="-4"/>
        </w:rPr>
        <w:t xml:space="preserve"> </w:t>
      </w:r>
      <w:r>
        <w:t>legal</w:t>
      </w:r>
      <w:r>
        <w:rPr>
          <w:spacing w:val="-4"/>
        </w:rPr>
        <w:t xml:space="preserve"> </w:t>
      </w:r>
      <w:r>
        <w:t>requirements</w:t>
      </w:r>
      <w:r>
        <w:rPr>
          <w:spacing w:val="-4"/>
        </w:rPr>
        <w:t xml:space="preserve"> </w:t>
      </w:r>
      <w:r>
        <w:t xml:space="preserve">and </w:t>
      </w:r>
      <w:r>
        <w:rPr>
          <w:spacing w:val="-2"/>
        </w:rPr>
        <w:t>restrictions.</w:t>
      </w:r>
    </w:p>
    <w:p w14:paraId="1248612B" w14:textId="77777777" w:rsidR="0029096B" w:rsidRDefault="0029096B">
      <w:pPr>
        <w:pStyle w:val="BodyText"/>
        <w:spacing w:before="1"/>
        <w:rPr>
          <w:sz w:val="27"/>
        </w:rPr>
      </w:pPr>
    </w:p>
    <w:p w14:paraId="7DC45DE6" w14:textId="77777777" w:rsidR="0029096B" w:rsidRDefault="00043E08">
      <w:pPr>
        <w:pStyle w:val="BodyText"/>
        <w:spacing w:before="1" w:line="252" w:lineRule="auto"/>
        <w:ind w:left="426" w:hanging="10"/>
      </w:pPr>
      <w:r>
        <w:t>Vendors</w:t>
      </w:r>
      <w:r>
        <w:rPr>
          <w:spacing w:val="-3"/>
        </w:rPr>
        <w:t xml:space="preserve"> </w:t>
      </w:r>
      <w:r>
        <w:t>are</w:t>
      </w:r>
      <w:r>
        <w:rPr>
          <w:spacing w:val="-5"/>
        </w:rPr>
        <w:t xml:space="preserve"> </w:t>
      </w:r>
      <w:r>
        <w:t>encouraged</w:t>
      </w:r>
      <w:r>
        <w:rPr>
          <w:spacing w:val="-1"/>
        </w:rPr>
        <w:t xml:space="preserve"> </w:t>
      </w:r>
      <w:r>
        <w:t>to</w:t>
      </w:r>
      <w:r>
        <w:rPr>
          <w:spacing w:val="-3"/>
        </w:rPr>
        <w:t xml:space="preserve"> </w:t>
      </w:r>
      <w:r>
        <w:t>visit</w:t>
      </w:r>
      <w:r>
        <w:rPr>
          <w:spacing w:val="-3"/>
        </w:rPr>
        <w:t xml:space="preserve"> </w:t>
      </w:r>
      <w:r>
        <w:t>the</w:t>
      </w:r>
      <w:r>
        <w:rPr>
          <w:spacing w:val="-3"/>
        </w:rPr>
        <w:t xml:space="preserve"> </w:t>
      </w:r>
      <w:r>
        <w:t>official</w:t>
      </w:r>
      <w:r>
        <w:rPr>
          <w:spacing w:val="-3"/>
        </w:rPr>
        <w:t xml:space="preserve"> </w:t>
      </w:r>
      <w:r>
        <w:t>FCC</w:t>
      </w:r>
      <w:r>
        <w:rPr>
          <w:spacing w:val="-3"/>
        </w:rPr>
        <w:t xml:space="preserve"> </w:t>
      </w:r>
      <w:r>
        <w:t>website</w:t>
      </w:r>
      <w:r>
        <w:rPr>
          <w:spacing w:val="-4"/>
        </w:rPr>
        <w:t xml:space="preserve"> </w:t>
      </w:r>
      <w:r>
        <w:t>pertaining</w:t>
      </w:r>
      <w:r>
        <w:rPr>
          <w:spacing w:val="-6"/>
        </w:rPr>
        <w:t xml:space="preserve"> </w:t>
      </w:r>
      <w:r>
        <w:t>to</w:t>
      </w:r>
      <w:r>
        <w:rPr>
          <w:spacing w:val="-3"/>
        </w:rPr>
        <w:t xml:space="preserve"> </w:t>
      </w:r>
      <w:r>
        <w:t>the</w:t>
      </w:r>
      <w:r>
        <w:rPr>
          <w:spacing w:val="-2"/>
        </w:rPr>
        <w:t xml:space="preserve"> </w:t>
      </w:r>
      <w:r>
        <w:t>Healthcare</w:t>
      </w:r>
      <w:r>
        <w:rPr>
          <w:spacing w:val="-5"/>
        </w:rPr>
        <w:t xml:space="preserve"> </w:t>
      </w:r>
      <w:r>
        <w:t>Connect Fund, at:</w:t>
      </w:r>
      <w:r>
        <w:rPr>
          <w:spacing w:val="40"/>
        </w:rPr>
        <w:t xml:space="preserve"> </w:t>
      </w:r>
      <w:hyperlink r:id="rId8" w:anchor="HCF">
        <w:r>
          <w:t>http://www.fcc.gov/encyclopedia/rural-health-care#HCF</w:t>
        </w:r>
      </w:hyperlink>
    </w:p>
    <w:p w14:paraId="715331FE" w14:textId="77777777" w:rsidR="0029096B" w:rsidRDefault="0029096B">
      <w:pPr>
        <w:pStyle w:val="BodyText"/>
        <w:spacing w:before="6"/>
        <w:rPr>
          <w:sz w:val="26"/>
        </w:rPr>
      </w:pPr>
    </w:p>
    <w:p w14:paraId="1FB1DDC7" w14:textId="77777777" w:rsidR="0029096B" w:rsidRDefault="00043E08">
      <w:pPr>
        <w:pStyle w:val="BodyText"/>
        <w:spacing w:before="1" w:line="252" w:lineRule="auto"/>
        <w:ind w:left="417" w:right="258" w:hanging="10"/>
      </w:pPr>
      <w:r>
        <w:lastRenderedPageBreak/>
        <w:t>The</w:t>
      </w:r>
      <w:r>
        <w:rPr>
          <w:spacing w:val="-5"/>
        </w:rPr>
        <w:t xml:space="preserve"> </w:t>
      </w:r>
      <w:r>
        <w:t>selection</w:t>
      </w:r>
      <w:r>
        <w:rPr>
          <w:spacing w:val="-3"/>
        </w:rPr>
        <w:t xml:space="preserve"> </w:t>
      </w:r>
      <w:r>
        <w:t>decisions</w:t>
      </w:r>
      <w:r>
        <w:rPr>
          <w:spacing w:val="-3"/>
        </w:rPr>
        <w:t xml:space="preserve"> </w:t>
      </w:r>
      <w:r>
        <w:t>made</w:t>
      </w:r>
      <w:r>
        <w:rPr>
          <w:spacing w:val="-4"/>
        </w:rPr>
        <w:t xml:space="preserve"> </w:t>
      </w:r>
      <w:r>
        <w:t>by</w:t>
      </w:r>
      <w:r>
        <w:rPr>
          <w:spacing w:val="-8"/>
        </w:rPr>
        <w:t xml:space="preserve"> </w:t>
      </w:r>
      <w:r>
        <w:t>Rural</w:t>
      </w:r>
      <w:r>
        <w:rPr>
          <w:spacing w:val="-3"/>
        </w:rPr>
        <w:t xml:space="preserve"> </w:t>
      </w:r>
      <w:r>
        <w:t>Health</w:t>
      </w:r>
      <w:r>
        <w:rPr>
          <w:spacing w:val="-3"/>
        </w:rPr>
        <w:t xml:space="preserve"> </w:t>
      </w:r>
      <w:r>
        <w:t>Services</w:t>
      </w:r>
      <w:r>
        <w:rPr>
          <w:spacing w:val="-3"/>
        </w:rPr>
        <w:t xml:space="preserve"> </w:t>
      </w:r>
      <w:r>
        <w:t>Consortium</w:t>
      </w:r>
      <w:r>
        <w:rPr>
          <w:spacing w:val="-3"/>
        </w:rPr>
        <w:t xml:space="preserve"> </w:t>
      </w:r>
      <w:r>
        <w:t>and</w:t>
      </w:r>
      <w:r>
        <w:rPr>
          <w:spacing w:val="-3"/>
        </w:rPr>
        <w:t xml:space="preserve"> </w:t>
      </w:r>
      <w:r>
        <w:t>reported</w:t>
      </w:r>
      <w:r>
        <w:rPr>
          <w:spacing w:val="-3"/>
        </w:rPr>
        <w:t xml:space="preserve"> </w:t>
      </w:r>
      <w:r>
        <w:t>to</w:t>
      </w:r>
      <w:r>
        <w:rPr>
          <w:spacing w:val="-3"/>
        </w:rPr>
        <w:t xml:space="preserve"> </w:t>
      </w:r>
      <w:r>
        <w:t>USAC under this RFP are final, and appeals or re-submissions will not be considered.</w:t>
      </w:r>
    </w:p>
    <w:p w14:paraId="62210B18" w14:textId="77777777" w:rsidR="0029096B" w:rsidRDefault="00043E08">
      <w:pPr>
        <w:pStyle w:val="BodyText"/>
        <w:spacing w:before="74" w:line="249" w:lineRule="auto"/>
        <w:ind w:left="417" w:right="519" w:hanging="10"/>
      </w:pPr>
      <w:r>
        <w:t xml:space="preserve">Rural Health Services Consortium facilities </w:t>
      </w:r>
      <w:proofErr w:type="gramStart"/>
      <w:r>
        <w:t>reserves</w:t>
      </w:r>
      <w:proofErr w:type="gramEnd"/>
      <w:r>
        <w:t xml:space="preserve"> the right to issue any</w:t>
      </w:r>
      <w:r>
        <w:rPr>
          <w:spacing w:val="-1"/>
        </w:rPr>
        <w:t xml:space="preserve"> </w:t>
      </w:r>
      <w:r>
        <w:t>resulting order with</w:t>
      </w:r>
      <w:r>
        <w:rPr>
          <w:spacing w:val="-3"/>
        </w:rPr>
        <w:t xml:space="preserve"> </w:t>
      </w:r>
      <w:r>
        <w:t>the</w:t>
      </w:r>
      <w:r>
        <w:rPr>
          <w:spacing w:val="-4"/>
        </w:rPr>
        <w:t xml:space="preserve"> </w:t>
      </w:r>
      <w:r>
        <w:t>vendor(s)</w:t>
      </w:r>
      <w:r>
        <w:rPr>
          <w:spacing w:val="-3"/>
        </w:rPr>
        <w:t xml:space="preserve"> </w:t>
      </w:r>
      <w:r>
        <w:t>whose</w:t>
      </w:r>
      <w:r>
        <w:rPr>
          <w:spacing w:val="-2"/>
        </w:rPr>
        <w:t xml:space="preserve"> </w:t>
      </w:r>
      <w:r>
        <w:t>proposal,</w:t>
      </w:r>
      <w:r>
        <w:rPr>
          <w:spacing w:val="-3"/>
        </w:rPr>
        <w:t xml:space="preserve"> </w:t>
      </w:r>
      <w:r>
        <w:t>in</w:t>
      </w:r>
      <w:r>
        <w:rPr>
          <w:spacing w:val="-3"/>
        </w:rPr>
        <w:t xml:space="preserve"> </w:t>
      </w:r>
      <w:r>
        <w:t>the</w:t>
      </w:r>
      <w:r>
        <w:rPr>
          <w:spacing w:val="-3"/>
        </w:rPr>
        <w:t xml:space="preserve"> </w:t>
      </w:r>
      <w:r>
        <w:t>judgment</w:t>
      </w:r>
      <w:r>
        <w:rPr>
          <w:spacing w:val="-3"/>
        </w:rPr>
        <w:t xml:space="preserve"> </w:t>
      </w:r>
      <w:r>
        <w:t>of</w:t>
      </w:r>
      <w:r>
        <w:rPr>
          <w:spacing w:val="-3"/>
        </w:rPr>
        <w:t xml:space="preserve"> </w:t>
      </w:r>
      <w:r>
        <w:t>the</w:t>
      </w:r>
      <w:r>
        <w:rPr>
          <w:spacing w:val="-4"/>
        </w:rPr>
        <w:t xml:space="preserve"> </w:t>
      </w:r>
      <w:r>
        <w:t>group,</w:t>
      </w:r>
      <w:r>
        <w:rPr>
          <w:spacing w:val="-3"/>
        </w:rPr>
        <w:t xml:space="preserve"> </w:t>
      </w:r>
      <w:r>
        <w:t>most</w:t>
      </w:r>
      <w:r>
        <w:rPr>
          <w:spacing w:val="-3"/>
        </w:rPr>
        <w:t xml:space="preserve"> </w:t>
      </w:r>
      <w:r>
        <w:t>nearly</w:t>
      </w:r>
      <w:r>
        <w:rPr>
          <w:spacing w:val="-6"/>
        </w:rPr>
        <w:t xml:space="preserve"> </w:t>
      </w:r>
      <w:r>
        <w:t>conforms</w:t>
      </w:r>
      <w:r>
        <w:rPr>
          <w:spacing w:val="-3"/>
        </w:rPr>
        <w:t xml:space="preserve"> </w:t>
      </w:r>
      <w:r>
        <w:t xml:space="preserve">to the specifications and will best serve the needs of the Rural Health Services </w:t>
      </w:r>
      <w:proofErr w:type="gramStart"/>
      <w:r>
        <w:t>Consortium participant</w:t>
      </w:r>
      <w:proofErr w:type="gramEnd"/>
      <w:r>
        <w:t xml:space="preserve"> members included in this request.</w:t>
      </w:r>
      <w:r>
        <w:rPr>
          <w:spacing w:val="40"/>
        </w:rPr>
        <w:t xml:space="preserve"> </w:t>
      </w:r>
      <w:r>
        <w:t>Rural Health Services Consortium is not obligated to accept any</w:t>
      </w:r>
      <w:r>
        <w:rPr>
          <w:spacing w:val="-4"/>
        </w:rPr>
        <w:t xml:space="preserve"> </w:t>
      </w:r>
      <w:r>
        <w:t>proposal received.</w:t>
      </w:r>
      <w:r>
        <w:rPr>
          <w:spacing w:val="40"/>
        </w:rPr>
        <w:t xml:space="preserve"> </w:t>
      </w:r>
      <w:r>
        <w:t>It may</w:t>
      </w:r>
      <w:r>
        <w:rPr>
          <w:spacing w:val="-2"/>
        </w:rPr>
        <w:t xml:space="preserve"> </w:t>
      </w:r>
      <w:r>
        <w:t>accept proposals in whole or in part, or may reject all proposals.</w:t>
      </w:r>
    </w:p>
    <w:p w14:paraId="28B389B0" w14:textId="77777777" w:rsidR="0029096B" w:rsidRDefault="0029096B">
      <w:pPr>
        <w:pStyle w:val="BodyText"/>
        <w:spacing w:before="2"/>
        <w:rPr>
          <w:sz w:val="27"/>
        </w:rPr>
      </w:pPr>
    </w:p>
    <w:p w14:paraId="0AB5E2FB" w14:textId="77777777" w:rsidR="0029096B" w:rsidRDefault="00043E08">
      <w:pPr>
        <w:pStyle w:val="Heading1"/>
        <w:ind w:left="407"/>
      </w:pPr>
      <w:r>
        <w:t>CONTACT</w:t>
      </w:r>
      <w:r>
        <w:rPr>
          <w:spacing w:val="-8"/>
        </w:rPr>
        <w:t xml:space="preserve"> </w:t>
      </w:r>
      <w:r>
        <w:t>ON</w:t>
      </w:r>
      <w:r>
        <w:rPr>
          <w:spacing w:val="-8"/>
        </w:rPr>
        <w:t xml:space="preserve"> </w:t>
      </w:r>
      <w:r>
        <w:t>THIS</w:t>
      </w:r>
      <w:r>
        <w:rPr>
          <w:spacing w:val="-9"/>
        </w:rPr>
        <w:t xml:space="preserve"> </w:t>
      </w:r>
      <w:r>
        <w:t>RFP:</w:t>
      </w:r>
      <w:r w:rsidR="00CD527B">
        <w:rPr>
          <w:spacing w:val="-9"/>
        </w:rPr>
        <w:t xml:space="preserve"> Director of Technology</w:t>
      </w:r>
      <w:r>
        <w:t>,</w:t>
      </w:r>
      <w:r>
        <w:rPr>
          <w:spacing w:val="-6"/>
        </w:rPr>
        <w:t xml:space="preserve"> </w:t>
      </w:r>
      <w:r>
        <w:t>Cody</w:t>
      </w:r>
      <w:r>
        <w:rPr>
          <w:spacing w:val="-7"/>
        </w:rPr>
        <w:t xml:space="preserve"> </w:t>
      </w:r>
      <w:r>
        <w:rPr>
          <w:spacing w:val="-2"/>
        </w:rPr>
        <w:t>Jones</w:t>
      </w:r>
    </w:p>
    <w:p w14:paraId="7ED179F1" w14:textId="77777777" w:rsidR="0029096B" w:rsidRDefault="00043E08">
      <w:pPr>
        <w:pStyle w:val="BodyText"/>
        <w:spacing w:before="15"/>
        <w:ind w:left="417"/>
      </w:pPr>
      <w:r>
        <w:t>4307</w:t>
      </w:r>
      <w:r>
        <w:rPr>
          <w:spacing w:val="-3"/>
        </w:rPr>
        <w:t xml:space="preserve"> </w:t>
      </w:r>
      <w:r>
        <w:t>Highway</w:t>
      </w:r>
      <w:r>
        <w:rPr>
          <w:spacing w:val="-8"/>
        </w:rPr>
        <w:t xml:space="preserve"> </w:t>
      </w:r>
      <w:r>
        <w:rPr>
          <w:spacing w:val="-5"/>
        </w:rPr>
        <w:t>66S</w:t>
      </w:r>
    </w:p>
    <w:p w14:paraId="45400CAF" w14:textId="77777777" w:rsidR="0029096B" w:rsidRDefault="00043E08">
      <w:pPr>
        <w:pStyle w:val="BodyText"/>
        <w:spacing w:before="21"/>
        <w:ind w:left="407"/>
      </w:pPr>
      <w:r>
        <w:t>Rogersville,</w:t>
      </w:r>
      <w:r>
        <w:rPr>
          <w:spacing w:val="-5"/>
        </w:rPr>
        <w:t xml:space="preserve"> </w:t>
      </w:r>
      <w:r>
        <w:t>TN</w:t>
      </w:r>
      <w:r>
        <w:rPr>
          <w:spacing w:val="-5"/>
        </w:rPr>
        <w:t xml:space="preserve"> </w:t>
      </w:r>
      <w:r>
        <w:rPr>
          <w:spacing w:val="-2"/>
        </w:rPr>
        <w:t>37857</w:t>
      </w:r>
    </w:p>
    <w:p w14:paraId="45337269" w14:textId="77777777" w:rsidR="0029096B" w:rsidRDefault="00043E08">
      <w:pPr>
        <w:pStyle w:val="BodyText"/>
        <w:spacing w:before="24"/>
        <w:ind w:left="407"/>
      </w:pPr>
      <w:r>
        <w:rPr>
          <w:spacing w:val="-2"/>
        </w:rPr>
        <w:t>423-921-</w:t>
      </w:r>
      <w:r>
        <w:rPr>
          <w:spacing w:val="-4"/>
        </w:rPr>
        <w:t>1627</w:t>
      </w:r>
    </w:p>
    <w:p w14:paraId="61B90201" w14:textId="77777777" w:rsidR="0029096B" w:rsidRDefault="00043E08" w:rsidP="00CD527B">
      <w:pPr>
        <w:pStyle w:val="BodyText"/>
        <w:spacing w:before="27"/>
      </w:pPr>
      <w:r>
        <w:rPr>
          <w:spacing w:val="-2"/>
        </w:rPr>
        <w:t xml:space="preserve">       </w:t>
      </w:r>
      <w:hyperlink r:id="rId9" w:history="1">
        <w:r w:rsidR="00CD527B" w:rsidRPr="00685FA9">
          <w:rPr>
            <w:rStyle w:val="Hyperlink"/>
            <w:spacing w:val="-2"/>
          </w:rPr>
          <w:t>jonesc@rhsctn.com</w:t>
        </w:r>
      </w:hyperlink>
    </w:p>
    <w:p w14:paraId="118ED4BB" w14:textId="77777777" w:rsidR="0029096B" w:rsidRDefault="0029096B">
      <w:pPr>
        <w:sectPr w:rsidR="0029096B">
          <w:footerReference w:type="default" r:id="rId10"/>
          <w:pgSz w:w="12240" w:h="15840"/>
          <w:pgMar w:top="1620" w:right="1360" w:bottom="1240" w:left="1220" w:header="0" w:footer="1032" w:gutter="0"/>
          <w:cols w:space="720"/>
        </w:sectPr>
      </w:pPr>
    </w:p>
    <w:p w14:paraId="2F83C0C8" w14:textId="77777777" w:rsidR="0029096B" w:rsidRDefault="00043E08">
      <w:pPr>
        <w:spacing w:before="39" w:line="405" w:lineRule="auto"/>
        <w:ind w:left="206" w:right="4325" w:firstLine="12"/>
        <w:rPr>
          <w:rFonts w:ascii="Calibri"/>
          <w:b/>
          <w:sz w:val="21"/>
        </w:rPr>
      </w:pPr>
      <w:r>
        <w:rPr>
          <w:rFonts w:ascii="Calibri"/>
          <w:b/>
          <w:sz w:val="21"/>
        </w:rPr>
        <w:lastRenderedPageBreak/>
        <w:t>Network</w:t>
      </w:r>
      <w:r>
        <w:rPr>
          <w:rFonts w:ascii="Calibri"/>
          <w:b/>
          <w:spacing w:val="-5"/>
          <w:sz w:val="21"/>
        </w:rPr>
        <w:t xml:space="preserve"> </w:t>
      </w:r>
      <w:r>
        <w:rPr>
          <w:rFonts w:ascii="Calibri"/>
          <w:b/>
          <w:sz w:val="21"/>
        </w:rPr>
        <w:t>Plan</w:t>
      </w:r>
      <w:r>
        <w:rPr>
          <w:rFonts w:ascii="Calibri"/>
          <w:b/>
          <w:spacing w:val="-4"/>
          <w:sz w:val="21"/>
        </w:rPr>
        <w:t xml:space="preserve"> </w:t>
      </w:r>
      <w:r>
        <w:rPr>
          <w:rFonts w:ascii="Calibri"/>
          <w:b/>
          <w:sz w:val="21"/>
        </w:rPr>
        <w:t>for</w:t>
      </w:r>
      <w:r>
        <w:rPr>
          <w:rFonts w:ascii="Calibri"/>
          <w:b/>
          <w:spacing w:val="-7"/>
          <w:sz w:val="21"/>
        </w:rPr>
        <w:t xml:space="preserve"> </w:t>
      </w:r>
      <w:r>
        <w:rPr>
          <w:rFonts w:ascii="Calibri"/>
          <w:b/>
          <w:sz w:val="21"/>
        </w:rPr>
        <w:t>Rural</w:t>
      </w:r>
      <w:r>
        <w:rPr>
          <w:rFonts w:ascii="Calibri"/>
          <w:b/>
          <w:spacing w:val="-6"/>
          <w:sz w:val="21"/>
        </w:rPr>
        <w:t xml:space="preserve"> </w:t>
      </w:r>
      <w:r>
        <w:rPr>
          <w:rFonts w:ascii="Calibri"/>
          <w:b/>
          <w:sz w:val="21"/>
        </w:rPr>
        <w:t>Health</w:t>
      </w:r>
      <w:r>
        <w:rPr>
          <w:rFonts w:ascii="Calibri"/>
          <w:b/>
          <w:spacing w:val="-7"/>
          <w:sz w:val="21"/>
        </w:rPr>
        <w:t xml:space="preserve"> </w:t>
      </w:r>
      <w:r>
        <w:rPr>
          <w:rFonts w:ascii="Calibri"/>
          <w:b/>
          <w:sz w:val="21"/>
        </w:rPr>
        <w:t>Services</w:t>
      </w:r>
      <w:r>
        <w:rPr>
          <w:rFonts w:ascii="Calibri"/>
          <w:b/>
          <w:spacing w:val="-7"/>
          <w:sz w:val="21"/>
        </w:rPr>
        <w:t xml:space="preserve"> </w:t>
      </w:r>
      <w:r>
        <w:rPr>
          <w:rFonts w:ascii="Calibri"/>
          <w:b/>
          <w:sz w:val="21"/>
        </w:rPr>
        <w:t>Consortium,</w:t>
      </w:r>
      <w:r>
        <w:rPr>
          <w:rFonts w:ascii="Calibri"/>
          <w:b/>
          <w:spacing w:val="-4"/>
          <w:sz w:val="21"/>
        </w:rPr>
        <w:t xml:space="preserve"> </w:t>
      </w:r>
      <w:r>
        <w:rPr>
          <w:rFonts w:ascii="Calibri"/>
          <w:b/>
          <w:sz w:val="21"/>
        </w:rPr>
        <w:t>Inc. FCC Healthcare Connect Fund</w:t>
      </w:r>
    </w:p>
    <w:p w14:paraId="6C8790FF" w14:textId="77777777" w:rsidR="0029096B" w:rsidRDefault="0029096B">
      <w:pPr>
        <w:pStyle w:val="BodyText"/>
        <w:rPr>
          <w:rFonts w:ascii="Calibri"/>
          <w:b/>
          <w:sz w:val="20"/>
        </w:rPr>
      </w:pPr>
    </w:p>
    <w:p w14:paraId="27D26666" w14:textId="77777777" w:rsidR="0029096B" w:rsidRDefault="0029096B">
      <w:pPr>
        <w:pStyle w:val="BodyText"/>
        <w:spacing w:before="4"/>
        <w:rPr>
          <w:rFonts w:ascii="Calibri"/>
          <w:b/>
          <w:sz w:val="17"/>
        </w:rPr>
      </w:pPr>
    </w:p>
    <w:p w14:paraId="4DAF0FED" w14:textId="77777777" w:rsidR="0029096B" w:rsidRDefault="00043E08">
      <w:pPr>
        <w:spacing w:before="1"/>
        <w:ind w:left="206"/>
        <w:rPr>
          <w:rFonts w:ascii="Calibri"/>
          <w:b/>
          <w:sz w:val="21"/>
        </w:rPr>
      </w:pPr>
      <w:r>
        <w:rPr>
          <w:rFonts w:ascii="Calibri"/>
          <w:b/>
          <w:sz w:val="21"/>
        </w:rPr>
        <w:t>GOALS</w:t>
      </w:r>
      <w:r>
        <w:rPr>
          <w:rFonts w:ascii="Calibri"/>
          <w:b/>
          <w:spacing w:val="-3"/>
          <w:sz w:val="21"/>
        </w:rPr>
        <w:t xml:space="preserve"> </w:t>
      </w:r>
      <w:r>
        <w:rPr>
          <w:rFonts w:ascii="Calibri"/>
          <w:b/>
          <w:sz w:val="21"/>
        </w:rPr>
        <w:t>AND</w:t>
      </w:r>
      <w:r>
        <w:rPr>
          <w:rFonts w:ascii="Calibri"/>
          <w:b/>
          <w:spacing w:val="-6"/>
          <w:sz w:val="21"/>
        </w:rPr>
        <w:t xml:space="preserve"> </w:t>
      </w:r>
      <w:r>
        <w:rPr>
          <w:rFonts w:ascii="Calibri"/>
          <w:b/>
          <w:spacing w:val="-2"/>
          <w:sz w:val="21"/>
        </w:rPr>
        <w:t>OBJECTIVES</w:t>
      </w:r>
    </w:p>
    <w:p w14:paraId="5002CBC4" w14:textId="77777777" w:rsidR="0029096B" w:rsidRDefault="00043E08">
      <w:pPr>
        <w:spacing w:before="175" w:line="259" w:lineRule="auto"/>
        <w:ind w:left="213" w:right="69" w:hanging="10"/>
        <w:rPr>
          <w:rFonts w:ascii="Calibri" w:hAnsi="Calibri"/>
          <w:sz w:val="21"/>
        </w:rPr>
      </w:pPr>
      <w:r>
        <w:rPr>
          <w:rFonts w:ascii="Calibri" w:hAnsi="Calibri"/>
          <w:sz w:val="21"/>
        </w:rPr>
        <w:t>Rural Health Services Consortium, Inc. (RHSC), goal is to provide network infrastructure to support connections from its data center to the consortium’s</w:t>
      </w:r>
      <w:r>
        <w:rPr>
          <w:rFonts w:ascii="Calibri" w:hAnsi="Calibri"/>
          <w:spacing w:val="-1"/>
          <w:sz w:val="21"/>
        </w:rPr>
        <w:t xml:space="preserve"> </w:t>
      </w:r>
      <w:r>
        <w:rPr>
          <w:rFonts w:ascii="Calibri" w:hAnsi="Calibri"/>
          <w:sz w:val="21"/>
        </w:rPr>
        <w:t>11 member sites and allow adequate access to the EHR in a consistent manner.</w:t>
      </w:r>
      <w:r>
        <w:rPr>
          <w:rFonts w:ascii="Calibri" w:hAnsi="Calibri"/>
          <w:spacing w:val="40"/>
          <w:sz w:val="21"/>
        </w:rPr>
        <w:t xml:space="preserve"> </w:t>
      </w:r>
      <w:r>
        <w:rPr>
          <w:rFonts w:ascii="Calibri" w:hAnsi="Calibri"/>
          <w:sz w:val="21"/>
        </w:rPr>
        <w:t>RHSC requires sufficient bandwidth to provide adequate medical care to patients in its</w:t>
      </w:r>
      <w:r>
        <w:rPr>
          <w:rFonts w:ascii="Calibri" w:hAnsi="Calibri"/>
          <w:spacing w:val="-2"/>
          <w:sz w:val="21"/>
        </w:rPr>
        <w:t xml:space="preserve"> </w:t>
      </w:r>
      <w:r>
        <w:rPr>
          <w:rFonts w:ascii="Calibri" w:hAnsi="Calibri"/>
          <w:sz w:val="21"/>
        </w:rPr>
        <w:t>11</w:t>
      </w:r>
      <w:r>
        <w:rPr>
          <w:rFonts w:ascii="Calibri" w:hAnsi="Calibri"/>
          <w:spacing w:val="-1"/>
          <w:sz w:val="21"/>
        </w:rPr>
        <w:t xml:space="preserve"> </w:t>
      </w:r>
      <w:r>
        <w:rPr>
          <w:rFonts w:ascii="Calibri" w:hAnsi="Calibri"/>
          <w:sz w:val="21"/>
        </w:rPr>
        <w:t>members</w:t>
      </w:r>
      <w:r>
        <w:rPr>
          <w:rFonts w:ascii="Calibri" w:hAnsi="Calibri"/>
          <w:spacing w:val="-2"/>
          <w:sz w:val="21"/>
        </w:rPr>
        <w:t xml:space="preserve"> </w:t>
      </w:r>
      <w:r>
        <w:rPr>
          <w:rFonts w:ascii="Calibri" w:hAnsi="Calibri"/>
          <w:sz w:val="21"/>
        </w:rPr>
        <w:t>sites</w:t>
      </w:r>
      <w:r>
        <w:rPr>
          <w:rFonts w:ascii="Calibri" w:hAnsi="Calibri"/>
          <w:spacing w:val="-1"/>
          <w:sz w:val="21"/>
        </w:rPr>
        <w:t xml:space="preserve"> </w:t>
      </w:r>
      <w:r>
        <w:rPr>
          <w:rFonts w:ascii="Calibri" w:hAnsi="Calibri"/>
          <w:sz w:val="21"/>
        </w:rPr>
        <w:t>located</w:t>
      </w:r>
      <w:r>
        <w:rPr>
          <w:rFonts w:ascii="Calibri" w:hAnsi="Calibri"/>
          <w:spacing w:val="-4"/>
          <w:sz w:val="21"/>
        </w:rPr>
        <w:t xml:space="preserve"> </w:t>
      </w:r>
      <w:r>
        <w:rPr>
          <w:rFonts w:ascii="Calibri" w:hAnsi="Calibri"/>
          <w:sz w:val="21"/>
        </w:rPr>
        <w:t>across</w:t>
      </w:r>
      <w:r>
        <w:rPr>
          <w:rFonts w:ascii="Calibri" w:hAnsi="Calibri"/>
          <w:spacing w:val="-2"/>
          <w:sz w:val="21"/>
        </w:rPr>
        <w:t xml:space="preserve"> </w:t>
      </w:r>
      <w:r>
        <w:rPr>
          <w:rFonts w:ascii="Calibri" w:hAnsi="Calibri"/>
          <w:sz w:val="21"/>
        </w:rPr>
        <w:t>8 counties</w:t>
      </w:r>
      <w:r>
        <w:rPr>
          <w:rFonts w:ascii="Calibri" w:hAnsi="Calibri"/>
          <w:spacing w:val="-2"/>
          <w:sz w:val="21"/>
        </w:rPr>
        <w:t xml:space="preserve"> </w:t>
      </w:r>
      <w:r>
        <w:rPr>
          <w:rFonts w:ascii="Calibri" w:hAnsi="Calibri"/>
          <w:sz w:val="21"/>
        </w:rPr>
        <w:t>in</w:t>
      </w:r>
      <w:r>
        <w:rPr>
          <w:rFonts w:ascii="Calibri" w:hAnsi="Calibri"/>
          <w:spacing w:val="-4"/>
          <w:sz w:val="21"/>
        </w:rPr>
        <w:t xml:space="preserve"> </w:t>
      </w:r>
      <w:r>
        <w:rPr>
          <w:rFonts w:ascii="Calibri" w:hAnsi="Calibri"/>
          <w:sz w:val="21"/>
        </w:rPr>
        <w:t>rural</w:t>
      </w:r>
      <w:r>
        <w:rPr>
          <w:rFonts w:ascii="Calibri" w:hAnsi="Calibri"/>
          <w:spacing w:val="-4"/>
          <w:sz w:val="21"/>
        </w:rPr>
        <w:t xml:space="preserve"> </w:t>
      </w:r>
      <w:r>
        <w:rPr>
          <w:rFonts w:ascii="Calibri" w:hAnsi="Calibri"/>
          <w:sz w:val="21"/>
        </w:rPr>
        <w:t>east</w:t>
      </w:r>
      <w:r>
        <w:rPr>
          <w:rFonts w:ascii="Calibri" w:hAnsi="Calibri"/>
          <w:spacing w:val="-2"/>
          <w:sz w:val="21"/>
        </w:rPr>
        <w:t xml:space="preserve"> </w:t>
      </w:r>
      <w:r>
        <w:rPr>
          <w:rFonts w:ascii="Calibri" w:hAnsi="Calibri"/>
          <w:sz w:val="21"/>
        </w:rPr>
        <w:t>Tennessee.</w:t>
      </w:r>
      <w:r>
        <w:rPr>
          <w:rFonts w:ascii="Calibri" w:hAnsi="Calibri"/>
          <w:spacing w:val="40"/>
          <w:sz w:val="21"/>
        </w:rPr>
        <w:t xml:space="preserve"> </w:t>
      </w:r>
      <w:r>
        <w:rPr>
          <w:rFonts w:ascii="Calibri" w:hAnsi="Calibri"/>
          <w:sz w:val="21"/>
        </w:rPr>
        <w:t>RHSC</w:t>
      </w:r>
      <w:r>
        <w:rPr>
          <w:rFonts w:ascii="Calibri" w:hAnsi="Calibri"/>
          <w:spacing w:val="-1"/>
          <w:sz w:val="21"/>
        </w:rPr>
        <w:t xml:space="preserve"> </w:t>
      </w:r>
      <w:r>
        <w:rPr>
          <w:rFonts w:ascii="Calibri" w:hAnsi="Calibri"/>
          <w:sz w:val="21"/>
        </w:rPr>
        <w:t>provides</w:t>
      </w:r>
      <w:r>
        <w:rPr>
          <w:rFonts w:ascii="Calibri" w:hAnsi="Calibri"/>
          <w:spacing w:val="-2"/>
          <w:sz w:val="21"/>
        </w:rPr>
        <w:t xml:space="preserve"> </w:t>
      </w:r>
      <w:r>
        <w:rPr>
          <w:rFonts w:ascii="Calibri" w:hAnsi="Calibri"/>
          <w:sz w:val="21"/>
        </w:rPr>
        <w:t>a</w:t>
      </w:r>
      <w:r>
        <w:rPr>
          <w:rFonts w:ascii="Calibri" w:hAnsi="Calibri"/>
          <w:spacing w:val="-1"/>
          <w:sz w:val="21"/>
        </w:rPr>
        <w:t xml:space="preserve"> </w:t>
      </w:r>
      <w:r>
        <w:rPr>
          <w:rFonts w:ascii="Calibri" w:hAnsi="Calibri"/>
          <w:sz w:val="21"/>
        </w:rPr>
        <w:t>vast</w:t>
      </w:r>
      <w:r>
        <w:rPr>
          <w:rFonts w:ascii="Calibri" w:hAnsi="Calibri"/>
          <w:spacing w:val="-2"/>
          <w:sz w:val="21"/>
        </w:rPr>
        <w:t xml:space="preserve"> </w:t>
      </w:r>
      <w:r>
        <w:rPr>
          <w:rFonts w:ascii="Calibri" w:hAnsi="Calibri"/>
          <w:sz w:val="21"/>
        </w:rPr>
        <w:t>array</w:t>
      </w:r>
      <w:r>
        <w:rPr>
          <w:rFonts w:ascii="Calibri" w:hAnsi="Calibri"/>
          <w:spacing w:val="-1"/>
          <w:sz w:val="21"/>
        </w:rPr>
        <w:t xml:space="preserve"> </w:t>
      </w:r>
      <w:r>
        <w:rPr>
          <w:rFonts w:ascii="Calibri" w:hAnsi="Calibri"/>
          <w:sz w:val="21"/>
        </w:rPr>
        <w:t>of</w:t>
      </w:r>
      <w:r>
        <w:rPr>
          <w:rFonts w:ascii="Calibri" w:hAnsi="Calibri"/>
          <w:spacing w:val="-3"/>
          <w:sz w:val="21"/>
        </w:rPr>
        <w:t xml:space="preserve"> </w:t>
      </w:r>
      <w:r>
        <w:rPr>
          <w:rFonts w:ascii="Calibri" w:hAnsi="Calibri"/>
          <w:sz w:val="21"/>
        </w:rPr>
        <w:t>medical services including, but not limited to, telemedicine.</w:t>
      </w:r>
      <w:r>
        <w:rPr>
          <w:rFonts w:ascii="Calibri" w:hAnsi="Calibri"/>
          <w:spacing w:val="40"/>
          <w:sz w:val="21"/>
        </w:rPr>
        <w:t xml:space="preserve"> </w:t>
      </w:r>
      <w:r>
        <w:rPr>
          <w:rFonts w:ascii="Calibri" w:hAnsi="Calibri"/>
          <w:sz w:val="21"/>
        </w:rPr>
        <w:t xml:space="preserve">RHSC requires discounted telecommunications so it can provide high quality services to the 11 member sites and maintain the highest quality care as a non-profit </w:t>
      </w:r>
      <w:r>
        <w:rPr>
          <w:rFonts w:ascii="Calibri" w:hAnsi="Calibri"/>
          <w:spacing w:val="-2"/>
          <w:sz w:val="21"/>
        </w:rPr>
        <w:t>entity.</w:t>
      </w:r>
    </w:p>
    <w:p w14:paraId="165001C9" w14:textId="77777777" w:rsidR="0029096B" w:rsidRDefault="00043E08">
      <w:pPr>
        <w:spacing w:before="151"/>
        <w:ind w:left="206"/>
        <w:rPr>
          <w:rFonts w:ascii="Calibri"/>
          <w:b/>
          <w:sz w:val="21"/>
        </w:rPr>
      </w:pPr>
      <w:r>
        <w:rPr>
          <w:rFonts w:ascii="Calibri"/>
          <w:b/>
          <w:sz w:val="21"/>
        </w:rPr>
        <w:t>STRATEGY</w:t>
      </w:r>
      <w:r>
        <w:rPr>
          <w:rFonts w:ascii="Calibri"/>
          <w:b/>
          <w:spacing w:val="-6"/>
          <w:sz w:val="21"/>
        </w:rPr>
        <w:t xml:space="preserve"> </w:t>
      </w:r>
      <w:r>
        <w:rPr>
          <w:rFonts w:ascii="Calibri"/>
          <w:b/>
          <w:sz w:val="21"/>
        </w:rPr>
        <w:t>FOR</w:t>
      </w:r>
      <w:r>
        <w:rPr>
          <w:rFonts w:ascii="Calibri"/>
          <w:b/>
          <w:spacing w:val="-7"/>
          <w:sz w:val="21"/>
        </w:rPr>
        <w:t xml:space="preserve"> </w:t>
      </w:r>
      <w:r>
        <w:rPr>
          <w:rFonts w:ascii="Calibri"/>
          <w:b/>
          <w:sz w:val="21"/>
        </w:rPr>
        <w:t>AGGREGATING</w:t>
      </w:r>
      <w:r>
        <w:rPr>
          <w:rFonts w:ascii="Calibri"/>
          <w:b/>
          <w:spacing w:val="-6"/>
          <w:sz w:val="21"/>
        </w:rPr>
        <w:t xml:space="preserve"> </w:t>
      </w:r>
      <w:r>
        <w:rPr>
          <w:rFonts w:ascii="Calibri"/>
          <w:b/>
          <w:sz w:val="21"/>
        </w:rPr>
        <w:t>SPECIFIC</w:t>
      </w:r>
      <w:r>
        <w:rPr>
          <w:rFonts w:ascii="Calibri"/>
          <w:b/>
          <w:spacing w:val="-6"/>
          <w:sz w:val="21"/>
        </w:rPr>
        <w:t xml:space="preserve"> </w:t>
      </w:r>
      <w:r>
        <w:rPr>
          <w:rFonts w:ascii="Calibri"/>
          <w:b/>
          <w:sz w:val="21"/>
        </w:rPr>
        <w:t>NEEDS</w:t>
      </w:r>
      <w:r>
        <w:rPr>
          <w:rFonts w:ascii="Calibri"/>
          <w:b/>
          <w:spacing w:val="-8"/>
          <w:sz w:val="21"/>
        </w:rPr>
        <w:t xml:space="preserve"> </w:t>
      </w:r>
      <w:r>
        <w:rPr>
          <w:rFonts w:ascii="Calibri"/>
          <w:b/>
          <w:sz w:val="21"/>
        </w:rPr>
        <w:t>OF</w:t>
      </w:r>
      <w:r>
        <w:rPr>
          <w:rFonts w:ascii="Calibri"/>
          <w:b/>
          <w:spacing w:val="-9"/>
          <w:sz w:val="21"/>
        </w:rPr>
        <w:t xml:space="preserve"> </w:t>
      </w:r>
      <w:r>
        <w:rPr>
          <w:rFonts w:ascii="Calibri"/>
          <w:b/>
          <w:spacing w:val="-4"/>
          <w:sz w:val="21"/>
        </w:rPr>
        <w:t>HCPs</w:t>
      </w:r>
    </w:p>
    <w:p w14:paraId="16613EDC" w14:textId="77777777" w:rsidR="0029096B" w:rsidRDefault="00043E08">
      <w:pPr>
        <w:spacing w:before="178" w:line="259" w:lineRule="auto"/>
        <w:ind w:left="213" w:right="62" w:hanging="10"/>
        <w:rPr>
          <w:rFonts w:ascii="Calibri" w:hAnsi="Calibri"/>
          <w:sz w:val="21"/>
        </w:rPr>
      </w:pPr>
      <w:r>
        <w:rPr>
          <w:rFonts w:ascii="Calibri" w:hAnsi="Calibri"/>
          <w:sz w:val="21"/>
        </w:rPr>
        <w:t>RHSC’s current data center structure consists of its 11 member sites transmitting data through the data center.</w:t>
      </w:r>
      <w:r>
        <w:rPr>
          <w:rFonts w:ascii="Calibri" w:hAnsi="Calibri"/>
          <w:spacing w:val="40"/>
          <w:sz w:val="21"/>
        </w:rPr>
        <w:t xml:space="preserve"> </w:t>
      </w:r>
      <w:r w:rsidR="00E14875">
        <w:rPr>
          <w:rFonts w:ascii="Calibri" w:hAnsi="Calibri"/>
          <w:sz w:val="21"/>
        </w:rPr>
        <w:t>Each member will utilize</w:t>
      </w:r>
      <w:r w:rsidR="00CD527B">
        <w:rPr>
          <w:rFonts w:ascii="Calibri" w:hAnsi="Calibri"/>
          <w:sz w:val="21"/>
        </w:rPr>
        <w:t xml:space="preserve"> a </w:t>
      </w:r>
      <w:r w:rsidR="00E14875">
        <w:rPr>
          <w:rFonts w:ascii="Calibri" w:hAnsi="Calibri"/>
          <w:sz w:val="21"/>
        </w:rPr>
        <w:t>5</w:t>
      </w:r>
      <w:r>
        <w:rPr>
          <w:rFonts w:ascii="Calibri" w:hAnsi="Calibri"/>
          <w:sz w:val="21"/>
        </w:rPr>
        <w:t xml:space="preserve">00MB </w:t>
      </w:r>
      <w:r w:rsidR="00E14875">
        <w:rPr>
          <w:rFonts w:ascii="Calibri" w:hAnsi="Calibri"/>
          <w:sz w:val="21"/>
        </w:rPr>
        <w:t>symmetrical</w:t>
      </w:r>
      <w:r w:rsidR="002F6ACC">
        <w:rPr>
          <w:rFonts w:ascii="Calibri" w:hAnsi="Calibri"/>
          <w:sz w:val="21"/>
        </w:rPr>
        <w:t xml:space="preserve"> Ethernet</w:t>
      </w:r>
      <w:r w:rsidR="00E14875">
        <w:rPr>
          <w:rFonts w:ascii="Calibri" w:hAnsi="Calibri"/>
          <w:sz w:val="21"/>
        </w:rPr>
        <w:t xml:space="preserve"> </w:t>
      </w:r>
      <w:r>
        <w:rPr>
          <w:rFonts w:ascii="Calibri" w:hAnsi="Calibri"/>
          <w:sz w:val="21"/>
        </w:rPr>
        <w:t>connection</w:t>
      </w:r>
      <w:r w:rsidR="00A836F7">
        <w:rPr>
          <w:rFonts w:ascii="Calibri" w:hAnsi="Calibri"/>
          <w:sz w:val="21"/>
        </w:rPr>
        <w:t>, or the equivalent,</w:t>
      </w:r>
      <w:r>
        <w:rPr>
          <w:rFonts w:ascii="Calibri" w:hAnsi="Calibri"/>
          <w:sz w:val="21"/>
        </w:rPr>
        <w:t xml:space="preserve"> connecting them to the data center that provides critical resources.</w:t>
      </w:r>
      <w:r>
        <w:rPr>
          <w:rFonts w:ascii="Calibri" w:hAnsi="Calibri"/>
          <w:spacing w:val="40"/>
          <w:sz w:val="21"/>
        </w:rPr>
        <w:t xml:space="preserve"> </w:t>
      </w:r>
      <w:r>
        <w:rPr>
          <w:rFonts w:ascii="Calibri" w:hAnsi="Calibri"/>
          <w:sz w:val="21"/>
        </w:rPr>
        <w:t>This allows RHSC to provide services across 8 counties in rural east Tennessee.</w:t>
      </w:r>
      <w:r>
        <w:rPr>
          <w:rFonts w:ascii="Calibri" w:hAnsi="Calibri"/>
          <w:spacing w:val="40"/>
          <w:sz w:val="21"/>
        </w:rPr>
        <w:t xml:space="preserve"> </w:t>
      </w:r>
      <w:r>
        <w:rPr>
          <w:rFonts w:ascii="Calibri" w:hAnsi="Calibri"/>
          <w:sz w:val="21"/>
        </w:rPr>
        <w:t xml:space="preserve">The data center </w:t>
      </w:r>
      <w:r w:rsidR="002F6ACC">
        <w:rPr>
          <w:rFonts w:ascii="Calibri" w:hAnsi="Calibri"/>
          <w:sz w:val="21"/>
        </w:rPr>
        <w:t>will utilize a symmetrical 1GB Ethernet</w:t>
      </w:r>
      <w:r>
        <w:rPr>
          <w:rFonts w:ascii="Calibri" w:hAnsi="Calibri"/>
          <w:spacing w:val="-1"/>
          <w:sz w:val="21"/>
        </w:rPr>
        <w:t xml:space="preserve"> </w:t>
      </w:r>
      <w:r>
        <w:rPr>
          <w:rFonts w:ascii="Calibri" w:hAnsi="Calibri"/>
          <w:sz w:val="21"/>
        </w:rPr>
        <w:t>connection</w:t>
      </w:r>
      <w:r w:rsidR="00A836F7">
        <w:rPr>
          <w:rFonts w:ascii="Calibri" w:hAnsi="Calibri"/>
          <w:sz w:val="21"/>
        </w:rPr>
        <w:t>, or the equivalent,</w:t>
      </w:r>
      <w:r>
        <w:rPr>
          <w:rFonts w:ascii="Calibri" w:hAnsi="Calibri"/>
          <w:spacing w:val="-1"/>
          <w:sz w:val="21"/>
        </w:rPr>
        <w:t xml:space="preserve"> </w:t>
      </w:r>
      <w:r>
        <w:rPr>
          <w:rFonts w:ascii="Calibri" w:hAnsi="Calibri"/>
          <w:sz w:val="21"/>
        </w:rPr>
        <w:t>to</w:t>
      </w:r>
      <w:r>
        <w:rPr>
          <w:rFonts w:ascii="Calibri" w:hAnsi="Calibri"/>
          <w:spacing w:val="-2"/>
          <w:sz w:val="21"/>
        </w:rPr>
        <w:t xml:space="preserve"> </w:t>
      </w:r>
      <w:r>
        <w:rPr>
          <w:rFonts w:ascii="Calibri" w:hAnsi="Calibri"/>
          <w:sz w:val="21"/>
        </w:rPr>
        <w:t>support</w:t>
      </w:r>
      <w:r>
        <w:rPr>
          <w:rFonts w:ascii="Calibri" w:hAnsi="Calibri"/>
          <w:spacing w:val="-2"/>
          <w:sz w:val="21"/>
        </w:rPr>
        <w:t xml:space="preserve"> </w:t>
      </w:r>
      <w:r>
        <w:rPr>
          <w:rFonts w:ascii="Calibri" w:hAnsi="Calibri"/>
          <w:sz w:val="21"/>
        </w:rPr>
        <w:t>the</w:t>
      </w:r>
      <w:r>
        <w:rPr>
          <w:rFonts w:ascii="Calibri" w:hAnsi="Calibri"/>
          <w:spacing w:val="-1"/>
          <w:sz w:val="21"/>
        </w:rPr>
        <w:t xml:space="preserve"> </w:t>
      </w:r>
      <w:r>
        <w:rPr>
          <w:rFonts w:ascii="Calibri" w:hAnsi="Calibri"/>
          <w:sz w:val="21"/>
        </w:rPr>
        <w:t>multiple</w:t>
      </w:r>
      <w:r>
        <w:rPr>
          <w:rFonts w:ascii="Calibri" w:hAnsi="Calibri"/>
          <w:spacing w:val="-3"/>
          <w:sz w:val="21"/>
        </w:rPr>
        <w:t xml:space="preserve"> </w:t>
      </w:r>
      <w:r w:rsidR="00E14875">
        <w:rPr>
          <w:rFonts w:ascii="Calibri" w:hAnsi="Calibri"/>
          <w:sz w:val="21"/>
        </w:rPr>
        <w:t>5</w:t>
      </w:r>
      <w:r>
        <w:rPr>
          <w:rFonts w:ascii="Calibri" w:hAnsi="Calibri"/>
          <w:sz w:val="21"/>
        </w:rPr>
        <w:t>00MB</w:t>
      </w:r>
      <w:r w:rsidR="00A836F7">
        <w:rPr>
          <w:rFonts w:ascii="Calibri" w:hAnsi="Calibri"/>
          <w:sz w:val="21"/>
        </w:rPr>
        <w:t>, or the equivalent,</w:t>
      </w:r>
      <w:r>
        <w:rPr>
          <w:rFonts w:ascii="Calibri" w:hAnsi="Calibri"/>
          <w:spacing w:val="-4"/>
          <w:sz w:val="21"/>
        </w:rPr>
        <w:t xml:space="preserve"> </w:t>
      </w:r>
      <w:r>
        <w:rPr>
          <w:rFonts w:ascii="Calibri" w:hAnsi="Calibri"/>
          <w:sz w:val="21"/>
        </w:rPr>
        <w:t>connections</w:t>
      </w:r>
      <w:r>
        <w:rPr>
          <w:rFonts w:ascii="Calibri" w:hAnsi="Calibri"/>
          <w:spacing w:val="-3"/>
          <w:sz w:val="21"/>
        </w:rPr>
        <w:t xml:space="preserve"> </w:t>
      </w:r>
      <w:r>
        <w:rPr>
          <w:rFonts w:ascii="Calibri" w:hAnsi="Calibri"/>
          <w:sz w:val="21"/>
        </w:rPr>
        <w:t>and</w:t>
      </w:r>
      <w:r>
        <w:rPr>
          <w:rFonts w:ascii="Calibri" w:hAnsi="Calibri"/>
          <w:spacing w:val="-2"/>
          <w:sz w:val="21"/>
        </w:rPr>
        <w:t xml:space="preserve"> </w:t>
      </w:r>
      <w:r>
        <w:rPr>
          <w:rFonts w:ascii="Calibri" w:hAnsi="Calibri"/>
          <w:sz w:val="21"/>
        </w:rPr>
        <w:t>allow</w:t>
      </w:r>
      <w:r>
        <w:rPr>
          <w:rFonts w:ascii="Calibri" w:hAnsi="Calibri"/>
          <w:spacing w:val="-1"/>
          <w:sz w:val="21"/>
        </w:rPr>
        <w:t xml:space="preserve"> </w:t>
      </w:r>
      <w:r>
        <w:rPr>
          <w:rFonts w:ascii="Calibri" w:hAnsi="Calibri"/>
          <w:sz w:val="21"/>
        </w:rPr>
        <w:t>for growth of services.</w:t>
      </w:r>
      <w:r>
        <w:rPr>
          <w:rFonts w:ascii="Calibri" w:hAnsi="Calibri"/>
          <w:spacing w:val="40"/>
          <w:sz w:val="21"/>
        </w:rPr>
        <w:t xml:space="preserve"> </w:t>
      </w:r>
      <w:r>
        <w:rPr>
          <w:rFonts w:ascii="Calibri" w:hAnsi="Calibri"/>
          <w:sz w:val="21"/>
        </w:rPr>
        <w:t>This allows</w:t>
      </w:r>
      <w:r>
        <w:rPr>
          <w:rFonts w:ascii="Calibri" w:hAnsi="Calibri"/>
          <w:spacing w:val="-1"/>
          <w:sz w:val="21"/>
        </w:rPr>
        <w:t xml:space="preserve"> </w:t>
      </w:r>
      <w:r>
        <w:rPr>
          <w:rFonts w:ascii="Calibri" w:hAnsi="Calibri"/>
          <w:sz w:val="21"/>
        </w:rPr>
        <w:t>RHSC to provide primary care medical services to patients that otherwise would not have access to any other type of healthcare, at a discounted rate.</w:t>
      </w:r>
    </w:p>
    <w:p w14:paraId="2BB5324C" w14:textId="77777777" w:rsidR="0029096B" w:rsidRDefault="00043E08">
      <w:pPr>
        <w:spacing w:before="148" w:line="259" w:lineRule="auto"/>
        <w:ind w:left="215" w:hanging="10"/>
        <w:rPr>
          <w:rFonts w:ascii="Calibri"/>
          <w:b/>
          <w:sz w:val="21"/>
        </w:rPr>
      </w:pPr>
      <w:r>
        <w:rPr>
          <w:rFonts w:ascii="Calibri"/>
          <w:b/>
          <w:sz w:val="21"/>
        </w:rPr>
        <w:t>STRATEGY</w:t>
      </w:r>
      <w:r>
        <w:rPr>
          <w:rFonts w:ascii="Calibri"/>
          <w:b/>
          <w:spacing w:val="-2"/>
          <w:sz w:val="21"/>
        </w:rPr>
        <w:t xml:space="preserve"> </w:t>
      </w:r>
      <w:r>
        <w:rPr>
          <w:rFonts w:ascii="Calibri"/>
          <w:b/>
          <w:sz w:val="21"/>
        </w:rPr>
        <w:t>FOR</w:t>
      </w:r>
      <w:r>
        <w:rPr>
          <w:rFonts w:ascii="Calibri"/>
          <w:b/>
          <w:spacing w:val="-4"/>
          <w:sz w:val="21"/>
        </w:rPr>
        <w:t xml:space="preserve"> </w:t>
      </w:r>
      <w:r>
        <w:rPr>
          <w:rFonts w:ascii="Calibri"/>
          <w:b/>
          <w:sz w:val="21"/>
        </w:rPr>
        <w:t>LEVERAGING</w:t>
      </w:r>
      <w:r>
        <w:rPr>
          <w:rFonts w:ascii="Calibri"/>
          <w:b/>
          <w:spacing w:val="-3"/>
          <w:sz w:val="21"/>
        </w:rPr>
        <w:t xml:space="preserve"> </w:t>
      </w:r>
      <w:r>
        <w:rPr>
          <w:rFonts w:ascii="Calibri"/>
          <w:b/>
          <w:sz w:val="21"/>
        </w:rPr>
        <w:t>EXISTING</w:t>
      </w:r>
      <w:r>
        <w:rPr>
          <w:rFonts w:ascii="Calibri"/>
          <w:b/>
          <w:spacing w:val="-5"/>
          <w:sz w:val="21"/>
        </w:rPr>
        <w:t xml:space="preserve"> </w:t>
      </w:r>
      <w:r>
        <w:rPr>
          <w:rFonts w:ascii="Calibri"/>
          <w:b/>
          <w:sz w:val="21"/>
        </w:rPr>
        <w:t>TECHNOLOGY</w:t>
      </w:r>
      <w:r>
        <w:rPr>
          <w:rFonts w:ascii="Calibri"/>
          <w:b/>
          <w:spacing w:val="-5"/>
          <w:sz w:val="21"/>
        </w:rPr>
        <w:t xml:space="preserve"> </w:t>
      </w:r>
      <w:r>
        <w:rPr>
          <w:rFonts w:ascii="Calibri"/>
          <w:b/>
          <w:sz w:val="21"/>
        </w:rPr>
        <w:t>TO</w:t>
      </w:r>
      <w:r>
        <w:rPr>
          <w:rFonts w:ascii="Calibri"/>
          <w:b/>
          <w:spacing w:val="-2"/>
          <w:sz w:val="21"/>
        </w:rPr>
        <w:t xml:space="preserve"> </w:t>
      </w:r>
      <w:r>
        <w:rPr>
          <w:rFonts w:ascii="Calibri"/>
          <w:b/>
          <w:sz w:val="21"/>
        </w:rPr>
        <w:t>ADOPT</w:t>
      </w:r>
      <w:r>
        <w:rPr>
          <w:rFonts w:ascii="Calibri"/>
          <w:b/>
          <w:spacing w:val="-5"/>
          <w:sz w:val="21"/>
        </w:rPr>
        <w:t xml:space="preserve"> </w:t>
      </w:r>
      <w:r>
        <w:rPr>
          <w:rFonts w:ascii="Calibri"/>
          <w:b/>
          <w:sz w:val="21"/>
        </w:rPr>
        <w:t>THE</w:t>
      </w:r>
      <w:r>
        <w:rPr>
          <w:rFonts w:ascii="Calibri"/>
          <w:b/>
          <w:spacing w:val="-5"/>
          <w:sz w:val="21"/>
        </w:rPr>
        <w:t xml:space="preserve"> </w:t>
      </w:r>
      <w:r>
        <w:rPr>
          <w:rFonts w:ascii="Calibri"/>
          <w:b/>
          <w:sz w:val="21"/>
        </w:rPr>
        <w:t>MOST</w:t>
      </w:r>
      <w:r>
        <w:rPr>
          <w:rFonts w:ascii="Calibri"/>
          <w:b/>
          <w:spacing w:val="-2"/>
          <w:sz w:val="21"/>
        </w:rPr>
        <w:t xml:space="preserve"> </w:t>
      </w:r>
      <w:r>
        <w:rPr>
          <w:rFonts w:ascii="Calibri"/>
          <w:b/>
          <w:sz w:val="21"/>
        </w:rPr>
        <w:t>EFFICIENT</w:t>
      </w:r>
      <w:r>
        <w:rPr>
          <w:rFonts w:ascii="Calibri"/>
          <w:b/>
          <w:spacing w:val="-2"/>
          <w:sz w:val="21"/>
        </w:rPr>
        <w:t xml:space="preserve"> </w:t>
      </w:r>
      <w:r>
        <w:rPr>
          <w:rFonts w:ascii="Calibri"/>
          <w:b/>
          <w:sz w:val="21"/>
        </w:rPr>
        <w:t>AND</w:t>
      </w:r>
      <w:r>
        <w:rPr>
          <w:rFonts w:ascii="Calibri"/>
          <w:b/>
          <w:spacing w:val="-4"/>
          <w:sz w:val="21"/>
        </w:rPr>
        <w:t xml:space="preserve"> </w:t>
      </w:r>
      <w:proofErr w:type="gramStart"/>
      <w:r>
        <w:rPr>
          <w:rFonts w:ascii="Calibri"/>
          <w:b/>
          <w:sz w:val="21"/>
        </w:rPr>
        <w:t>COST</w:t>
      </w:r>
      <w:r>
        <w:rPr>
          <w:rFonts w:ascii="Calibri"/>
          <w:b/>
          <w:spacing w:val="-5"/>
          <w:sz w:val="21"/>
        </w:rPr>
        <w:t xml:space="preserve"> </w:t>
      </w:r>
      <w:r>
        <w:rPr>
          <w:rFonts w:ascii="Calibri"/>
          <w:b/>
          <w:sz w:val="21"/>
        </w:rPr>
        <w:t>EFFECTIVE</w:t>
      </w:r>
      <w:proofErr w:type="gramEnd"/>
      <w:r>
        <w:rPr>
          <w:rFonts w:ascii="Calibri"/>
          <w:b/>
          <w:sz w:val="21"/>
        </w:rPr>
        <w:t xml:space="preserve"> MEANS OF CONNECTING THOSE PROVIDERS</w:t>
      </w:r>
    </w:p>
    <w:p w14:paraId="6157662C" w14:textId="77777777" w:rsidR="0029096B" w:rsidRDefault="00043E08">
      <w:pPr>
        <w:spacing w:before="157" w:line="256" w:lineRule="auto"/>
        <w:ind w:left="213" w:hanging="10"/>
        <w:rPr>
          <w:rFonts w:ascii="Calibri"/>
          <w:sz w:val="21"/>
        </w:rPr>
      </w:pPr>
      <w:r>
        <w:rPr>
          <w:rFonts w:ascii="Calibri"/>
          <w:sz w:val="21"/>
        </w:rPr>
        <w:t>RHSC has</w:t>
      </w:r>
      <w:r>
        <w:rPr>
          <w:rFonts w:ascii="Calibri"/>
          <w:spacing w:val="-2"/>
          <w:sz w:val="21"/>
        </w:rPr>
        <w:t xml:space="preserve"> </w:t>
      </w:r>
      <w:r>
        <w:rPr>
          <w:rFonts w:ascii="Calibri"/>
          <w:sz w:val="21"/>
        </w:rPr>
        <w:t>chosen to</w:t>
      </w:r>
      <w:r>
        <w:rPr>
          <w:rFonts w:ascii="Calibri"/>
          <w:spacing w:val="-1"/>
          <w:sz w:val="21"/>
        </w:rPr>
        <w:t xml:space="preserve"> </w:t>
      </w:r>
      <w:r>
        <w:rPr>
          <w:rFonts w:ascii="Calibri"/>
          <w:sz w:val="21"/>
        </w:rPr>
        <w:t>maintain</w:t>
      </w:r>
      <w:r>
        <w:rPr>
          <w:rFonts w:ascii="Calibri"/>
          <w:spacing w:val="-1"/>
          <w:sz w:val="21"/>
        </w:rPr>
        <w:t xml:space="preserve"> </w:t>
      </w:r>
      <w:r>
        <w:rPr>
          <w:rFonts w:ascii="Calibri"/>
          <w:sz w:val="21"/>
        </w:rPr>
        <w:t>its</w:t>
      </w:r>
      <w:r>
        <w:rPr>
          <w:rFonts w:ascii="Calibri"/>
          <w:spacing w:val="-1"/>
          <w:sz w:val="21"/>
        </w:rPr>
        <w:t xml:space="preserve"> </w:t>
      </w:r>
      <w:r>
        <w:rPr>
          <w:rFonts w:ascii="Calibri"/>
          <w:sz w:val="21"/>
        </w:rPr>
        <w:t>current</w:t>
      </w:r>
      <w:r>
        <w:rPr>
          <w:rFonts w:ascii="Calibri"/>
          <w:spacing w:val="-1"/>
          <w:sz w:val="21"/>
        </w:rPr>
        <w:t xml:space="preserve"> </w:t>
      </w:r>
      <w:r>
        <w:rPr>
          <w:rFonts w:ascii="Calibri"/>
          <w:sz w:val="21"/>
        </w:rPr>
        <w:t>network</w:t>
      </w:r>
      <w:r>
        <w:rPr>
          <w:rFonts w:ascii="Calibri"/>
          <w:spacing w:val="-3"/>
          <w:sz w:val="21"/>
        </w:rPr>
        <w:t xml:space="preserve"> </w:t>
      </w:r>
      <w:r>
        <w:rPr>
          <w:rFonts w:ascii="Calibri"/>
          <w:sz w:val="21"/>
        </w:rPr>
        <w:t>infrastructure</w:t>
      </w:r>
      <w:r>
        <w:rPr>
          <w:rFonts w:ascii="Calibri"/>
          <w:spacing w:val="-2"/>
          <w:sz w:val="21"/>
        </w:rPr>
        <w:t xml:space="preserve"> </w:t>
      </w:r>
      <w:r>
        <w:rPr>
          <w:rFonts w:ascii="Calibri"/>
          <w:sz w:val="21"/>
        </w:rPr>
        <w:t>for the</w:t>
      </w:r>
      <w:r>
        <w:rPr>
          <w:rFonts w:ascii="Calibri"/>
          <w:spacing w:val="-3"/>
          <w:sz w:val="21"/>
        </w:rPr>
        <w:t xml:space="preserve"> </w:t>
      </w:r>
      <w:r>
        <w:rPr>
          <w:rFonts w:ascii="Calibri"/>
          <w:sz w:val="21"/>
        </w:rPr>
        <w:t>upcoming</w:t>
      </w:r>
      <w:r>
        <w:rPr>
          <w:rFonts w:ascii="Calibri"/>
          <w:spacing w:val="-1"/>
          <w:sz w:val="21"/>
        </w:rPr>
        <w:t xml:space="preserve"> </w:t>
      </w:r>
      <w:r>
        <w:rPr>
          <w:rFonts w:ascii="Calibri"/>
          <w:sz w:val="21"/>
        </w:rPr>
        <w:t>year.</w:t>
      </w:r>
      <w:r>
        <w:rPr>
          <w:rFonts w:ascii="Calibri"/>
          <w:spacing w:val="40"/>
          <w:sz w:val="21"/>
        </w:rPr>
        <w:t xml:space="preserve"> </w:t>
      </w:r>
      <w:r>
        <w:rPr>
          <w:rFonts w:ascii="Calibri"/>
          <w:sz w:val="21"/>
        </w:rPr>
        <w:t>By utilizing</w:t>
      </w:r>
      <w:r>
        <w:rPr>
          <w:rFonts w:ascii="Calibri"/>
          <w:spacing w:val="-1"/>
          <w:sz w:val="21"/>
        </w:rPr>
        <w:t xml:space="preserve"> </w:t>
      </w:r>
      <w:r>
        <w:rPr>
          <w:rFonts w:ascii="Calibri"/>
          <w:sz w:val="21"/>
        </w:rPr>
        <w:t>circuits</w:t>
      </w:r>
      <w:r>
        <w:rPr>
          <w:rFonts w:ascii="Calibri"/>
          <w:spacing w:val="-1"/>
          <w:sz w:val="21"/>
        </w:rPr>
        <w:t xml:space="preserve"> </w:t>
      </w:r>
      <w:r>
        <w:rPr>
          <w:rFonts w:ascii="Calibri"/>
          <w:sz w:val="21"/>
        </w:rPr>
        <w:t>in place this allows RHSC to keep all current network equipment in place to keep costs low.</w:t>
      </w:r>
      <w:r>
        <w:rPr>
          <w:rFonts w:ascii="Calibri"/>
          <w:spacing w:val="40"/>
          <w:sz w:val="21"/>
        </w:rPr>
        <w:t xml:space="preserve"> </w:t>
      </w:r>
      <w:r>
        <w:rPr>
          <w:rFonts w:ascii="Calibri"/>
          <w:sz w:val="21"/>
        </w:rPr>
        <w:t>RHSC keeps key management staff lean, therefore, keeping all network infrastructure in place allows staff to focus on other areas</w:t>
      </w:r>
      <w:r>
        <w:rPr>
          <w:rFonts w:ascii="Calibri"/>
          <w:spacing w:val="-4"/>
          <w:sz w:val="21"/>
        </w:rPr>
        <w:t xml:space="preserve"> </w:t>
      </w:r>
      <w:r>
        <w:rPr>
          <w:rFonts w:ascii="Calibri"/>
          <w:sz w:val="21"/>
        </w:rPr>
        <w:t>of</w:t>
      </w:r>
      <w:r>
        <w:rPr>
          <w:rFonts w:ascii="Calibri"/>
          <w:spacing w:val="-2"/>
          <w:sz w:val="21"/>
        </w:rPr>
        <w:t xml:space="preserve"> </w:t>
      </w:r>
      <w:r>
        <w:rPr>
          <w:rFonts w:ascii="Calibri"/>
          <w:sz w:val="21"/>
        </w:rPr>
        <w:t>improvement</w:t>
      </w:r>
      <w:r>
        <w:rPr>
          <w:rFonts w:ascii="Calibri"/>
          <w:spacing w:val="-4"/>
          <w:sz w:val="21"/>
        </w:rPr>
        <w:t xml:space="preserve"> </w:t>
      </w:r>
      <w:r>
        <w:rPr>
          <w:rFonts w:ascii="Calibri"/>
          <w:sz w:val="21"/>
        </w:rPr>
        <w:t>instead</w:t>
      </w:r>
      <w:r>
        <w:rPr>
          <w:rFonts w:ascii="Calibri"/>
          <w:spacing w:val="-3"/>
          <w:sz w:val="21"/>
        </w:rPr>
        <w:t xml:space="preserve"> </w:t>
      </w:r>
      <w:r>
        <w:rPr>
          <w:rFonts w:ascii="Calibri"/>
          <w:sz w:val="21"/>
        </w:rPr>
        <w:t>of</w:t>
      </w:r>
      <w:r>
        <w:rPr>
          <w:rFonts w:ascii="Calibri"/>
          <w:spacing w:val="-2"/>
          <w:sz w:val="21"/>
        </w:rPr>
        <w:t xml:space="preserve"> </w:t>
      </w:r>
      <w:r>
        <w:rPr>
          <w:rFonts w:ascii="Calibri"/>
          <w:sz w:val="21"/>
        </w:rPr>
        <w:t>designing</w:t>
      </w:r>
      <w:r>
        <w:rPr>
          <w:rFonts w:ascii="Calibri"/>
          <w:spacing w:val="-4"/>
          <w:sz w:val="21"/>
        </w:rPr>
        <w:t xml:space="preserve"> </w:t>
      </w:r>
      <w:r>
        <w:rPr>
          <w:rFonts w:ascii="Calibri"/>
          <w:sz w:val="21"/>
        </w:rPr>
        <w:t>and</w:t>
      </w:r>
      <w:r>
        <w:rPr>
          <w:rFonts w:ascii="Calibri"/>
          <w:spacing w:val="-3"/>
          <w:sz w:val="21"/>
        </w:rPr>
        <w:t xml:space="preserve"> </w:t>
      </w:r>
      <w:r>
        <w:rPr>
          <w:rFonts w:ascii="Calibri"/>
          <w:sz w:val="21"/>
        </w:rPr>
        <w:t>implementing</w:t>
      </w:r>
      <w:r>
        <w:rPr>
          <w:rFonts w:ascii="Calibri"/>
          <w:spacing w:val="-3"/>
          <w:sz w:val="21"/>
        </w:rPr>
        <w:t xml:space="preserve"> </w:t>
      </w:r>
      <w:r>
        <w:rPr>
          <w:rFonts w:ascii="Calibri"/>
          <w:sz w:val="21"/>
        </w:rPr>
        <w:t>a</w:t>
      </w:r>
      <w:r>
        <w:rPr>
          <w:rFonts w:ascii="Calibri"/>
          <w:spacing w:val="-2"/>
          <w:sz w:val="21"/>
        </w:rPr>
        <w:t xml:space="preserve"> </w:t>
      </w:r>
      <w:r>
        <w:rPr>
          <w:rFonts w:ascii="Calibri"/>
          <w:sz w:val="21"/>
        </w:rPr>
        <w:t>new</w:t>
      </w:r>
      <w:r>
        <w:rPr>
          <w:rFonts w:ascii="Calibri"/>
          <w:spacing w:val="-4"/>
          <w:sz w:val="21"/>
        </w:rPr>
        <w:t xml:space="preserve"> </w:t>
      </w:r>
      <w:r>
        <w:rPr>
          <w:rFonts w:ascii="Calibri"/>
          <w:sz w:val="21"/>
        </w:rPr>
        <w:t>network</w:t>
      </w:r>
      <w:r>
        <w:rPr>
          <w:rFonts w:ascii="Calibri"/>
          <w:spacing w:val="-2"/>
          <w:sz w:val="21"/>
        </w:rPr>
        <w:t xml:space="preserve"> </w:t>
      </w:r>
      <w:r>
        <w:rPr>
          <w:rFonts w:ascii="Calibri"/>
          <w:sz w:val="21"/>
        </w:rPr>
        <w:t>structure.</w:t>
      </w:r>
      <w:r>
        <w:rPr>
          <w:rFonts w:ascii="Calibri"/>
          <w:spacing w:val="40"/>
          <w:sz w:val="21"/>
        </w:rPr>
        <w:t xml:space="preserve"> </w:t>
      </w:r>
      <w:r>
        <w:rPr>
          <w:rFonts w:ascii="Calibri"/>
          <w:sz w:val="21"/>
        </w:rPr>
        <w:t>This</w:t>
      </w:r>
      <w:r>
        <w:rPr>
          <w:rFonts w:ascii="Calibri"/>
          <w:spacing w:val="-3"/>
          <w:sz w:val="21"/>
        </w:rPr>
        <w:t xml:space="preserve"> </w:t>
      </w:r>
      <w:r>
        <w:rPr>
          <w:rFonts w:ascii="Calibri"/>
          <w:sz w:val="21"/>
        </w:rPr>
        <w:t>approach</w:t>
      </w:r>
      <w:r>
        <w:rPr>
          <w:rFonts w:ascii="Calibri"/>
          <w:spacing w:val="-5"/>
          <w:sz w:val="21"/>
        </w:rPr>
        <w:t xml:space="preserve"> </w:t>
      </w:r>
      <w:r>
        <w:rPr>
          <w:rFonts w:ascii="Calibri"/>
          <w:sz w:val="21"/>
        </w:rPr>
        <w:t>keeps costs low which is important to a FQHC in such rural communities.</w:t>
      </w:r>
    </w:p>
    <w:p w14:paraId="70F79AA5" w14:textId="77777777" w:rsidR="0029096B" w:rsidRDefault="00043E08">
      <w:pPr>
        <w:spacing w:before="164"/>
        <w:ind w:left="206"/>
        <w:rPr>
          <w:rFonts w:ascii="Calibri"/>
          <w:b/>
          <w:sz w:val="21"/>
        </w:rPr>
      </w:pPr>
      <w:r>
        <w:rPr>
          <w:rFonts w:ascii="Calibri"/>
          <w:b/>
          <w:sz w:val="21"/>
        </w:rPr>
        <w:t>DESCRIPTION</w:t>
      </w:r>
      <w:r>
        <w:rPr>
          <w:rFonts w:ascii="Calibri"/>
          <w:b/>
          <w:spacing w:val="-9"/>
          <w:sz w:val="21"/>
        </w:rPr>
        <w:t xml:space="preserve"> </w:t>
      </w:r>
      <w:r>
        <w:rPr>
          <w:rFonts w:ascii="Calibri"/>
          <w:b/>
          <w:sz w:val="21"/>
        </w:rPr>
        <w:t>OF</w:t>
      </w:r>
      <w:r>
        <w:rPr>
          <w:rFonts w:ascii="Calibri"/>
          <w:b/>
          <w:spacing w:val="-7"/>
          <w:sz w:val="21"/>
        </w:rPr>
        <w:t xml:space="preserve"> </w:t>
      </w:r>
      <w:r>
        <w:rPr>
          <w:rFonts w:ascii="Calibri"/>
          <w:b/>
          <w:sz w:val="21"/>
        </w:rPr>
        <w:t>HOW</w:t>
      </w:r>
      <w:r>
        <w:rPr>
          <w:rFonts w:ascii="Calibri"/>
          <w:b/>
          <w:spacing w:val="-7"/>
          <w:sz w:val="21"/>
        </w:rPr>
        <w:t xml:space="preserve"> </w:t>
      </w:r>
      <w:r>
        <w:rPr>
          <w:rFonts w:ascii="Calibri"/>
          <w:b/>
          <w:sz w:val="21"/>
        </w:rPr>
        <w:t>SUPPORTED</w:t>
      </w:r>
      <w:r>
        <w:rPr>
          <w:rFonts w:ascii="Calibri"/>
          <w:b/>
          <w:spacing w:val="-5"/>
          <w:sz w:val="21"/>
        </w:rPr>
        <w:t xml:space="preserve"> </w:t>
      </w:r>
      <w:r>
        <w:rPr>
          <w:rFonts w:ascii="Calibri"/>
          <w:b/>
          <w:sz w:val="21"/>
        </w:rPr>
        <w:t>NETWORK</w:t>
      </w:r>
      <w:r>
        <w:rPr>
          <w:rFonts w:ascii="Calibri"/>
          <w:b/>
          <w:spacing w:val="-7"/>
          <w:sz w:val="21"/>
        </w:rPr>
        <w:t xml:space="preserve"> </w:t>
      </w:r>
      <w:r>
        <w:rPr>
          <w:rFonts w:ascii="Calibri"/>
          <w:b/>
          <w:sz w:val="21"/>
        </w:rPr>
        <w:t>WILL</w:t>
      </w:r>
      <w:r>
        <w:rPr>
          <w:rFonts w:ascii="Calibri"/>
          <w:b/>
          <w:spacing w:val="-6"/>
          <w:sz w:val="21"/>
        </w:rPr>
        <w:t xml:space="preserve"> </w:t>
      </w:r>
      <w:r>
        <w:rPr>
          <w:rFonts w:ascii="Calibri"/>
          <w:b/>
          <w:sz w:val="21"/>
        </w:rPr>
        <w:t>BE</w:t>
      </w:r>
      <w:r>
        <w:rPr>
          <w:rFonts w:ascii="Calibri"/>
          <w:b/>
          <w:spacing w:val="-4"/>
          <w:sz w:val="21"/>
        </w:rPr>
        <w:t xml:space="preserve"> USED</w:t>
      </w:r>
    </w:p>
    <w:p w14:paraId="65F4A506" w14:textId="77777777" w:rsidR="0029096B" w:rsidRDefault="00043E08">
      <w:pPr>
        <w:spacing w:before="176" w:line="259" w:lineRule="auto"/>
        <w:ind w:left="213" w:right="274" w:hanging="10"/>
        <w:rPr>
          <w:rFonts w:ascii="Calibri"/>
          <w:sz w:val="21"/>
        </w:rPr>
      </w:pPr>
      <w:r>
        <w:rPr>
          <w:rFonts w:ascii="Calibri"/>
          <w:sz w:val="21"/>
        </w:rPr>
        <w:t xml:space="preserve">Providing the services in place for an extended period will allow consistent and reliable access to the data center for medical records within the EHR, after-hours access via </w:t>
      </w:r>
      <w:proofErr w:type="gramStart"/>
      <w:r>
        <w:rPr>
          <w:rFonts w:ascii="Calibri"/>
          <w:sz w:val="21"/>
        </w:rPr>
        <w:t>a</w:t>
      </w:r>
      <w:proofErr w:type="gramEnd"/>
      <w:r>
        <w:rPr>
          <w:rFonts w:ascii="Calibri"/>
          <w:sz w:val="21"/>
        </w:rPr>
        <w:t xml:space="preserve"> SSL VPN connection and increased reliability of our telemedicine program.</w:t>
      </w:r>
      <w:r>
        <w:rPr>
          <w:rFonts w:ascii="Calibri"/>
          <w:spacing w:val="40"/>
          <w:sz w:val="21"/>
        </w:rPr>
        <w:t xml:space="preserve"> </w:t>
      </w:r>
      <w:r>
        <w:rPr>
          <w:rFonts w:ascii="Calibri"/>
          <w:sz w:val="21"/>
        </w:rPr>
        <w:t>The RHSC data center will provide disaster recovery, file management,</w:t>
      </w:r>
      <w:r>
        <w:rPr>
          <w:rFonts w:ascii="Calibri"/>
          <w:spacing w:val="-4"/>
          <w:sz w:val="21"/>
        </w:rPr>
        <w:t xml:space="preserve"> </w:t>
      </w:r>
      <w:r>
        <w:rPr>
          <w:rFonts w:ascii="Calibri"/>
          <w:sz w:val="21"/>
        </w:rPr>
        <w:t>email</w:t>
      </w:r>
      <w:r>
        <w:rPr>
          <w:rFonts w:ascii="Calibri"/>
          <w:spacing w:val="-3"/>
          <w:sz w:val="21"/>
        </w:rPr>
        <w:t xml:space="preserve"> </w:t>
      </w:r>
      <w:r>
        <w:rPr>
          <w:rFonts w:ascii="Calibri"/>
          <w:sz w:val="21"/>
        </w:rPr>
        <w:t>communications,</w:t>
      </w:r>
      <w:r>
        <w:rPr>
          <w:rFonts w:ascii="Calibri"/>
          <w:spacing w:val="-2"/>
          <w:sz w:val="21"/>
        </w:rPr>
        <w:t xml:space="preserve"> </w:t>
      </w:r>
      <w:r>
        <w:rPr>
          <w:rFonts w:ascii="Calibri"/>
          <w:sz w:val="21"/>
        </w:rPr>
        <w:t>as</w:t>
      </w:r>
      <w:r>
        <w:rPr>
          <w:rFonts w:ascii="Calibri"/>
          <w:spacing w:val="-3"/>
          <w:sz w:val="21"/>
        </w:rPr>
        <w:t xml:space="preserve"> </w:t>
      </w:r>
      <w:r>
        <w:rPr>
          <w:rFonts w:ascii="Calibri"/>
          <w:sz w:val="21"/>
        </w:rPr>
        <w:t>well</w:t>
      </w:r>
      <w:r>
        <w:rPr>
          <w:rFonts w:ascii="Calibri"/>
          <w:spacing w:val="-3"/>
          <w:sz w:val="21"/>
        </w:rPr>
        <w:t xml:space="preserve"> </w:t>
      </w:r>
      <w:r>
        <w:rPr>
          <w:rFonts w:ascii="Calibri"/>
          <w:sz w:val="21"/>
        </w:rPr>
        <w:t>as</w:t>
      </w:r>
      <w:r>
        <w:rPr>
          <w:rFonts w:ascii="Calibri"/>
          <w:spacing w:val="-3"/>
          <w:sz w:val="21"/>
        </w:rPr>
        <w:t xml:space="preserve"> </w:t>
      </w:r>
      <w:r>
        <w:rPr>
          <w:rFonts w:ascii="Calibri"/>
          <w:sz w:val="21"/>
        </w:rPr>
        <w:t>HIPAA</w:t>
      </w:r>
      <w:r>
        <w:rPr>
          <w:rFonts w:ascii="Calibri"/>
          <w:spacing w:val="-2"/>
          <w:sz w:val="21"/>
        </w:rPr>
        <w:t xml:space="preserve"> </w:t>
      </w:r>
      <w:r>
        <w:rPr>
          <w:rFonts w:ascii="Calibri"/>
          <w:sz w:val="21"/>
        </w:rPr>
        <w:t>and</w:t>
      </w:r>
      <w:r>
        <w:rPr>
          <w:rFonts w:ascii="Calibri"/>
          <w:spacing w:val="-3"/>
          <w:sz w:val="21"/>
        </w:rPr>
        <w:t xml:space="preserve"> </w:t>
      </w:r>
      <w:r>
        <w:rPr>
          <w:rFonts w:ascii="Calibri"/>
          <w:sz w:val="21"/>
        </w:rPr>
        <w:t>network</w:t>
      </w:r>
      <w:r>
        <w:rPr>
          <w:rFonts w:ascii="Calibri"/>
          <w:spacing w:val="-5"/>
          <w:sz w:val="21"/>
        </w:rPr>
        <w:t xml:space="preserve"> </w:t>
      </w:r>
      <w:r>
        <w:rPr>
          <w:rFonts w:ascii="Calibri"/>
          <w:sz w:val="21"/>
        </w:rPr>
        <w:t>security</w:t>
      </w:r>
      <w:r>
        <w:rPr>
          <w:rFonts w:ascii="Calibri"/>
          <w:spacing w:val="-4"/>
          <w:sz w:val="21"/>
        </w:rPr>
        <w:t xml:space="preserve"> </w:t>
      </w:r>
      <w:r>
        <w:rPr>
          <w:rFonts w:ascii="Calibri"/>
          <w:sz w:val="21"/>
        </w:rPr>
        <w:t>within</w:t>
      </w:r>
      <w:r>
        <w:rPr>
          <w:rFonts w:ascii="Calibri"/>
          <w:spacing w:val="-2"/>
          <w:sz w:val="21"/>
        </w:rPr>
        <w:t xml:space="preserve"> </w:t>
      </w:r>
      <w:r>
        <w:rPr>
          <w:rFonts w:ascii="Calibri"/>
          <w:sz w:val="21"/>
        </w:rPr>
        <w:t>all</w:t>
      </w:r>
      <w:r>
        <w:rPr>
          <w:rFonts w:ascii="Calibri"/>
          <w:spacing w:val="-3"/>
          <w:sz w:val="21"/>
        </w:rPr>
        <w:t xml:space="preserve"> </w:t>
      </w:r>
      <w:r>
        <w:rPr>
          <w:rFonts w:ascii="Calibri"/>
          <w:sz w:val="21"/>
        </w:rPr>
        <w:t>electronic</w:t>
      </w:r>
      <w:r>
        <w:rPr>
          <w:rFonts w:ascii="Calibri"/>
          <w:spacing w:val="-2"/>
          <w:sz w:val="21"/>
        </w:rPr>
        <w:t xml:space="preserve"> </w:t>
      </w:r>
      <w:r>
        <w:rPr>
          <w:rFonts w:ascii="Calibri"/>
          <w:sz w:val="21"/>
        </w:rPr>
        <w:t>aspects</w:t>
      </w:r>
      <w:r>
        <w:rPr>
          <w:rFonts w:ascii="Calibri"/>
          <w:spacing w:val="-3"/>
          <w:sz w:val="21"/>
        </w:rPr>
        <w:t xml:space="preserve"> </w:t>
      </w:r>
      <w:r>
        <w:rPr>
          <w:rFonts w:ascii="Calibri"/>
          <w:sz w:val="21"/>
        </w:rPr>
        <w:t>of the information technology department.</w:t>
      </w:r>
    </w:p>
    <w:p w14:paraId="756BC565" w14:textId="77777777" w:rsidR="0029096B" w:rsidRDefault="00043E08">
      <w:pPr>
        <w:spacing w:before="152"/>
        <w:ind w:left="206"/>
        <w:rPr>
          <w:rFonts w:ascii="Calibri"/>
          <w:b/>
          <w:sz w:val="21"/>
        </w:rPr>
      </w:pPr>
      <w:r>
        <w:rPr>
          <w:rFonts w:ascii="Calibri"/>
          <w:b/>
          <w:sz w:val="21"/>
        </w:rPr>
        <w:t>DESCRIPTION</w:t>
      </w:r>
      <w:r>
        <w:rPr>
          <w:rFonts w:ascii="Calibri"/>
          <w:b/>
          <w:spacing w:val="-10"/>
          <w:sz w:val="21"/>
        </w:rPr>
        <w:t xml:space="preserve"> </w:t>
      </w:r>
      <w:r>
        <w:rPr>
          <w:rFonts w:ascii="Calibri"/>
          <w:b/>
          <w:sz w:val="21"/>
        </w:rPr>
        <w:t>OF</w:t>
      </w:r>
      <w:r>
        <w:rPr>
          <w:rFonts w:ascii="Calibri"/>
          <w:b/>
          <w:spacing w:val="-8"/>
          <w:sz w:val="21"/>
        </w:rPr>
        <w:t xml:space="preserve"> </w:t>
      </w:r>
      <w:r>
        <w:rPr>
          <w:rFonts w:ascii="Calibri"/>
          <w:b/>
          <w:sz w:val="21"/>
        </w:rPr>
        <w:t>PREVIOUS</w:t>
      </w:r>
      <w:r>
        <w:rPr>
          <w:rFonts w:ascii="Calibri"/>
          <w:b/>
          <w:spacing w:val="-8"/>
          <w:sz w:val="21"/>
        </w:rPr>
        <w:t xml:space="preserve"> </w:t>
      </w:r>
      <w:r>
        <w:rPr>
          <w:rFonts w:ascii="Calibri"/>
          <w:b/>
          <w:sz w:val="21"/>
        </w:rPr>
        <w:t>EXPERIENCE</w:t>
      </w:r>
      <w:r>
        <w:rPr>
          <w:rFonts w:ascii="Calibri"/>
          <w:b/>
          <w:spacing w:val="-6"/>
          <w:sz w:val="21"/>
        </w:rPr>
        <w:t xml:space="preserve"> </w:t>
      </w:r>
      <w:r>
        <w:rPr>
          <w:rFonts w:ascii="Calibri"/>
          <w:b/>
          <w:sz w:val="21"/>
        </w:rPr>
        <w:t>DEVELOPING</w:t>
      </w:r>
      <w:r>
        <w:rPr>
          <w:rFonts w:ascii="Calibri"/>
          <w:b/>
          <w:spacing w:val="-9"/>
          <w:sz w:val="21"/>
        </w:rPr>
        <w:t xml:space="preserve"> </w:t>
      </w:r>
      <w:r>
        <w:rPr>
          <w:rFonts w:ascii="Calibri"/>
          <w:b/>
          <w:sz w:val="21"/>
        </w:rPr>
        <w:t>&amp;</w:t>
      </w:r>
      <w:r>
        <w:rPr>
          <w:rFonts w:ascii="Calibri"/>
          <w:b/>
          <w:spacing w:val="-8"/>
          <w:sz w:val="21"/>
        </w:rPr>
        <w:t xml:space="preserve"> </w:t>
      </w:r>
      <w:r>
        <w:rPr>
          <w:rFonts w:ascii="Calibri"/>
          <w:b/>
          <w:sz w:val="21"/>
        </w:rPr>
        <w:t>MANAGING</w:t>
      </w:r>
      <w:r>
        <w:rPr>
          <w:rFonts w:ascii="Calibri"/>
          <w:b/>
          <w:spacing w:val="-9"/>
          <w:sz w:val="21"/>
        </w:rPr>
        <w:t xml:space="preserve"> </w:t>
      </w:r>
      <w:r>
        <w:rPr>
          <w:rFonts w:ascii="Calibri"/>
          <w:b/>
          <w:sz w:val="21"/>
        </w:rPr>
        <w:t>HIT</w:t>
      </w:r>
      <w:r>
        <w:rPr>
          <w:rFonts w:ascii="Calibri"/>
          <w:b/>
          <w:spacing w:val="-7"/>
          <w:sz w:val="21"/>
        </w:rPr>
        <w:t xml:space="preserve"> </w:t>
      </w:r>
      <w:r>
        <w:rPr>
          <w:rFonts w:ascii="Calibri"/>
          <w:b/>
          <w:spacing w:val="-2"/>
          <w:sz w:val="21"/>
        </w:rPr>
        <w:t>PROGRAMS</w:t>
      </w:r>
    </w:p>
    <w:p w14:paraId="4280BB50" w14:textId="77777777" w:rsidR="0029096B" w:rsidRDefault="00043E08">
      <w:pPr>
        <w:spacing w:before="178" w:line="256" w:lineRule="auto"/>
        <w:ind w:left="213" w:right="62" w:hanging="10"/>
        <w:rPr>
          <w:rFonts w:ascii="Calibri"/>
          <w:sz w:val="21"/>
        </w:rPr>
      </w:pPr>
      <w:r>
        <w:rPr>
          <w:rFonts w:ascii="Calibri"/>
          <w:sz w:val="21"/>
        </w:rPr>
        <w:t>Brandi Fugate and Cody</w:t>
      </w:r>
      <w:r w:rsidR="00CD527B">
        <w:rPr>
          <w:rFonts w:ascii="Calibri"/>
          <w:sz w:val="21"/>
        </w:rPr>
        <w:t xml:space="preserve"> Jones are the Directors of IT</w:t>
      </w:r>
      <w:r>
        <w:rPr>
          <w:rFonts w:ascii="Calibri"/>
          <w:sz w:val="21"/>
        </w:rPr>
        <w:t>.</w:t>
      </w:r>
      <w:r>
        <w:rPr>
          <w:rFonts w:ascii="Calibri"/>
          <w:spacing w:val="40"/>
          <w:sz w:val="21"/>
        </w:rPr>
        <w:t xml:space="preserve"> </w:t>
      </w:r>
      <w:r w:rsidR="00CD527B">
        <w:rPr>
          <w:rFonts w:ascii="Calibri"/>
          <w:sz w:val="21"/>
        </w:rPr>
        <w:t>The IT Directors</w:t>
      </w:r>
      <w:r>
        <w:rPr>
          <w:rFonts w:ascii="Calibri"/>
          <w:sz w:val="21"/>
        </w:rPr>
        <w:t xml:space="preserve"> have multiple years of experience designing, managing and maintaining the current network architecture.</w:t>
      </w:r>
      <w:r>
        <w:rPr>
          <w:rFonts w:ascii="Calibri"/>
          <w:spacing w:val="40"/>
          <w:sz w:val="21"/>
        </w:rPr>
        <w:t xml:space="preserve"> </w:t>
      </w:r>
      <w:r>
        <w:rPr>
          <w:rFonts w:ascii="Calibri"/>
          <w:sz w:val="21"/>
        </w:rPr>
        <w:t>The team has implemented</w:t>
      </w:r>
      <w:r>
        <w:rPr>
          <w:rFonts w:ascii="Calibri"/>
          <w:spacing w:val="-2"/>
          <w:sz w:val="21"/>
        </w:rPr>
        <w:t xml:space="preserve"> </w:t>
      </w:r>
      <w:r>
        <w:rPr>
          <w:rFonts w:ascii="Calibri"/>
          <w:sz w:val="21"/>
        </w:rPr>
        <w:t>a</w:t>
      </w:r>
      <w:r>
        <w:rPr>
          <w:rFonts w:ascii="Calibri"/>
          <w:spacing w:val="-5"/>
          <w:sz w:val="21"/>
        </w:rPr>
        <w:t xml:space="preserve"> </w:t>
      </w:r>
      <w:r>
        <w:rPr>
          <w:rFonts w:ascii="Calibri"/>
          <w:sz w:val="21"/>
        </w:rPr>
        <w:t>new</w:t>
      </w:r>
      <w:r>
        <w:rPr>
          <w:rFonts w:ascii="Calibri"/>
          <w:spacing w:val="-2"/>
          <w:sz w:val="21"/>
        </w:rPr>
        <w:t xml:space="preserve"> </w:t>
      </w:r>
      <w:r>
        <w:rPr>
          <w:rFonts w:ascii="Calibri"/>
          <w:sz w:val="21"/>
        </w:rPr>
        <w:t>telemedicine</w:t>
      </w:r>
      <w:r>
        <w:rPr>
          <w:rFonts w:ascii="Calibri"/>
          <w:spacing w:val="-2"/>
          <w:sz w:val="21"/>
        </w:rPr>
        <w:t xml:space="preserve"> </w:t>
      </w:r>
      <w:r>
        <w:rPr>
          <w:rFonts w:ascii="Calibri"/>
          <w:sz w:val="21"/>
        </w:rPr>
        <w:t>program</w:t>
      </w:r>
      <w:r>
        <w:rPr>
          <w:rFonts w:ascii="Calibri"/>
          <w:spacing w:val="-5"/>
          <w:sz w:val="21"/>
        </w:rPr>
        <w:t xml:space="preserve"> </w:t>
      </w:r>
      <w:r>
        <w:rPr>
          <w:rFonts w:ascii="Calibri"/>
          <w:sz w:val="21"/>
        </w:rPr>
        <w:t>that</w:t>
      </w:r>
      <w:r>
        <w:rPr>
          <w:rFonts w:ascii="Calibri"/>
          <w:spacing w:val="-3"/>
          <w:sz w:val="21"/>
        </w:rPr>
        <w:t xml:space="preserve"> </w:t>
      </w:r>
      <w:r>
        <w:rPr>
          <w:rFonts w:ascii="Calibri"/>
          <w:sz w:val="21"/>
        </w:rPr>
        <w:t>is</w:t>
      </w:r>
      <w:r>
        <w:rPr>
          <w:rFonts w:ascii="Calibri"/>
          <w:spacing w:val="-3"/>
          <w:sz w:val="21"/>
        </w:rPr>
        <w:t xml:space="preserve"> </w:t>
      </w:r>
      <w:r>
        <w:rPr>
          <w:rFonts w:ascii="Calibri"/>
          <w:sz w:val="21"/>
        </w:rPr>
        <w:t>currently</w:t>
      </w:r>
      <w:r>
        <w:rPr>
          <w:rFonts w:ascii="Calibri"/>
          <w:spacing w:val="-2"/>
          <w:sz w:val="21"/>
        </w:rPr>
        <w:t xml:space="preserve"> </w:t>
      </w:r>
      <w:r>
        <w:rPr>
          <w:rFonts w:ascii="Calibri"/>
          <w:sz w:val="21"/>
        </w:rPr>
        <w:t>used</w:t>
      </w:r>
      <w:r>
        <w:rPr>
          <w:rFonts w:ascii="Calibri"/>
          <w:spacing w:val="-2"/>
          <w:sz w:val="21"/>
        </w:rPr>
        <w:t xml:space="preserve"> </w:t>
      </w:r>
      <w:r>
        <w:rPr>
          <w:rFonts w:ascii="Calibri"/>
          <w:sz w:val="21"/>
        </w:rPr>
        <w:t>to</w:t>
      </w:r>
      <w:r>
        <w:rPr>
          <w:rFonts w:ascii="Calibri"/>
          <w:spacing w:val="-3"/>
          <w:sz w:val="21"/>
        </w:rPr>
        <w:t xml:space="preserve"> </w:t>
      </w:r>
      <w:r>
        <w:rPr>
          <w:rFonts w:ascii="Calibri"/>
          <w:sz w:val="21"/>
        </w:rPr>
        <w:t>provide</w:t>
      </w:r>
      <w:r>
        <w:rPr>
          <w:rFonts w:ascii="Calibri"/>
          <w:spacing w:val="-2"/>
          <w:sz w:val="21"/>
        </w:rPr>
        <w:t xml:space="preserve"> </w:t>
      </w:r>
      <w:r>
        <w:rPr>
          <w:rFonts w:ascii="Calibri"/>
          <w:sz w:val="21"/>
        </w:rPr>
        <w:t>behavioral</w:t>
      </w:r>
      <w:r>
        <w:rPr>
          <w:rFonts w:ascii="Calibri"/>
          <w:spacing w:val="-3"/>
          <w:sz w:val="21"/>
        </w:rPr>
        <w:t xml:space="preserve"> </w:t>
      </w:r>
      <w:r>
        <w:rPr>
          <w:rFonts w:ascii="Calibri"/>
          <w:sz w:val="21"/>
        </w:rPr>
        <w:t>health</w:t>
      </w:r>
      <w:r>
        <w:rPr>
          <w:rFonts w:ascii="Calibri"/>
          <w:spacing w:val="-2"/>
          <w:sz w:val="21"/>
        </w:rPr>
        <w:t xml:space="preserve"> </w:t>
      </w:r>
      <w:r>
        <w:rPr>
          <w:rFonts w:ascii="Calibri"/>
          <w:sz w:val="21"/>
        </w:rPr>
        <w:t>services</w:t>
      </w:r>
      <w:r>
        <w:rPr>
          <w:rFonts w:ascii="Calibri"/>
          <w:spacing w:val="-2"/>
          <w:sz w:val="21"/>
        </w:rPr>
        <w:t xml:space="preserve"> </w:t>
      </w:r>
      <w:r>
        <w:rPr>
          <w:rFonts w:ascii="Calibri"/>
          <w:sz w:val="21"/>
        </w:rPr>
        <w:t>and</w:t>
      </w:r>
      <w:r>
        <w:rPr>
          <w:rFonts w:ascii="Calibri"/>
          <w:spacing w:val="-3"/>
          <w:sz w:val="21"/>
        </w:rPr>
        <w:t xml:space="preserve"> </w:t>
      </w:r>
      <w:r>
        <w:rPr>
          <w:rFonts w:ascii="Calibri"/>
          <w:sz w:val="21"/>
        </w:rPr>
        <w:t>is planning for expansion into other clinical services.</w:t>
      </w:r>
    </w:p>
    <w:p w14:paraId="5F9EBD35" w14:textId="77777777" w:rsidR="0029096B" w:rsidRDefault="0029096B">
      <w:pPr>
        <w:spacing w:line="256" w:lineRule="auto"/>
        <w:rPr>
          <w:rFonts w:ascii="Calibri"/>
          <w:sz w:val="21"/>
        </w:rPr>
        <w:sectPr w:rsidR="0029096B">
          <w:footerReference w:type="default" r:id="rId11"/>
          <w:pgSz w:w="12240" w:h="15840"/>
          <w:pgMar w:top="1400" w:right="1360" w:bottom="280" w:left="1220" w:header="0" w:footer="0" w:gutter="0"/>
          <w:cols w:space="720"/>
        </w:sectPr>
      </w:pPr>
    </w:p>
    <w:p w14:paraId="67CD8F97" w14:textId="77777777" w:rsidR="0029096B" w:rsidRDefault="00043E08">
      <w:pPr>
        <w:spacing w:before="39"/>
        <w:ind w:left="206"/>
        <w:rPr>
          <w:rFonts w:ascii="Calibri"/>
          <w:b/>
          <w:sz w:val="21"/>
        </w:rPr>
      </w:pPr>
      <w:r>
        <w:rPr>
          <w:rFonts w:ascii="Calibri"/>
          <w:b/>
          <w:sz w:val="21"/>
        </w:rPr>
        <w:lastRenderedPageBreak/>
        <w:t>PROJECT</w:t>
      </w:r>
      <w:r>
        <w:rPr>
          <w:rFonts w:ascii="Calibri"/>
          <w:b/>
          <w:spacing w:val="-9"/>
          <w:sz w:val="21"/>
        </w:rPr>
        <w:t xml:space="preserve"> </w:t>
      </w:r>
      <w:r>
        <w:rPr>
          <w:rFonts w:ascii="Calibri"/>
          <w:b/>
          <w:sz w:val="21"/>
        </w:rPr>
        <w:t>MANAGEMENT</w:t>
      </w:r>
      <w:r>
        <w:rPr>
          <w:rFonts w:ascii="Calibri"/>
          <w:b/>
          <w:spacing w:val="-10"/>
          <w:sz w:val="21"/>
        </w:rPr>
        <w:t xml:space="preserve"> </w:t>
      </w:r>
      <w:r>
        <w:rPr>
          <w:rFonts w:ascii="Calibri"/>
          <w:b/>
          <w:spacing w:val="-4"/>
          <w:sz w:val="21"/>
        </w:rPr>
        <w:t>PLAN</w:t>
      </w:r>
    </w:p>
    <w:p w14:paraId="540A7EED" w14:textId="6053DD2C" w:rsidR="0029096B" w:rsidRDefault="00043E08" w:rsidP="00E14875">
      <w:pPr>
        <w:pStyle w:val="BodyText"/>
        <w:spacing w:before="15" w:line="249" w:lineRule="auto"/>
        <w:ind w:left="206" w:right="378"/>
        <w:rPr>
          <w:rFonts w:ascii="Calibri"/>
          <w:sz w:val="21"/>
        </w:rPr>
      </w:pPr>
      <w:r>
        <w:rPr>
          <w:rFonts w:ascii="Calibri"/>
          <w:sz w:val="21"/>
        </w:rPr>
        <w:t xml:space="preserve">Brandi Fugate and Cody Jones will manage and maintain the </w:t>
      </w:r>
      <w:r w:rsidR="00E14875">
        <w:rPr>
          <w:rFonts w:ascii="Calibri"/>
          <w:sz w:val="21"/>
        </w:rPr>
        <w:t>purposed</w:t>
      </w:r>
      <w:r>
        <w:rPr>
          <w:rFonts w:ascii="Calibri"/>
          <w:sz w:val="21"/>
        </w:rPr>
        <w:t xml:space="preserve"> network as designed.</w:t>
      </w:r>
      <w:r>
        <w:rPr>
          <w:rFonts w:ascii="Calibri"/>
          <w:spacing w:val="40"/>
          <w:sz w:val="21"/>
        </w:rPr>
        <w:t xml:space="preserve"> </w:t>
      </w:r>
      <w:r>
        <w:rPr>
          <w:rFonts w:ascii="Calibri"/>
          <w:sz w:val="21"/>
        </w:rPr>
        <w:t>RHSC will work directly</w:t>
      </w:r>
      <w:r>
        <w:rPr>
          <w:rFonts w:ascii="Calibri"/>
          <w:spacing w:val="-4"/>
          <w:sz w:val="21"/>
        </w:rPr>
        <w:t xml:space="preserve"> </w:t>
      </w:r>
      <w:r>
        <w:rPr>
          <w:rFonts w:ascii="Calibri"/>
          <w:sz w:val="21"/>
        </w:rPr>
        <w:t>with</w:t>
      </w:r>
      <w:r>
        <w:rPr>
          <w:rFonts w:ascii="Calibri"/>
          <w:spacing w:val="-2"/>
          <w:sz w:val="21"/>
        </w:rPr>
        <w:t xml:space="preserve"> </w:t>
      </w:r>
      <w:r>
        <w:rPr>
          <w:rFonts w:ascii="Calibri"/>
          <w:sz w:val="21"/>
        </w:rPr>
        <w:t>the</w:t>
      </w:r>
      <w:r>
        <w:rPr>
          <w:rFonts w:ascii="Calibri"/>
          <w:spacing w:val="-2"/>
          <w:sz w:val="21"/>
        </w:rPr>
        <w:t xml:space="preserve"> </w:t>
      </w:r>
      <w:r>
        <w:rPr>
          <w:rFonts w:ascii="Calibri"/>
          <w:sz w:val="21"/>
        </w:rPr>
        <w:t>service</w:t>
      </w:r>
      <w:r>
        <w:rPr>
          <w:rFonts w:ascii="Calibri"/>
          <w:spacing w:val="-5"/>
          <w:sz w:val="21"/>
        </w:rPr>
        <w:t xml:space="preserve"> </w:t>
      </w:r>
      <w:r>
        <w:rPr>
          <w:rFonts w:ascii="Calibri"/>
          <w:sz w:val="21"/>
        </w:rPr>
        <w:t>provider</w:t>
      </w:r>
      <w:r>
        <w:rPr>
          <w:rFonts w:ascii="Calibri"/>
          <w:spacing w:val="-4"/>
          <w:sz w:val="21"/>
        </w:rPr>
        <w:t xml:space="preserve"> </w:t>
      </w:r>
      <w:r>
        <w:rPr>
          <w:rFonts w:ascii="Calibri"/>
          <w:sz w:val="21"/>
        </w:rPr>
        <w:t>and</w:t>
      </w:r>
      <w:r>
        <w:rPr>
          <w:rFonts w:ascii="Calibri"/>
          <w:spacing w:val="-3"/>
          <w:sz w:val="21"/>
        </w:rPr>
        <w:t xml:space="preserve"> </w:t>
      </w:r>
      <w:r>
        <w:rPr>
          <w:rFonts w:ascii="Calibri"/>
          <w:sz w:val="21"/>
        </w:rPr>
        <w:t>will</w:t>
      </w:r>
      <w:r>
        <w:rPr>
          <w:rFonts w:ascii="Calibri"/>
          <w:spacing w:val="-2"/>
          <w:sz w:val="21"/>
        </w:rPr>
        <w:t xml:space="preserve"> </w:t>
      </w:r>
      <w:r>
        <w:rPr>
          <w:rFonts w:ascii="Calibri"/>
          <w:sz w:val="21"/>
        </w:rPr>
        <w:t>begin</w:t>
      </w:r>
      <w:r>
        <w:rPr>
          <w:rFonts w:ascii="Calibri"/>
          <w:spacing w:val="-3"/>
          <w:sz w:val="21"/>
        </w:rPr>
        <w:t xml:space="preserve"> </w:t>
      </w:r>
      <w:r>
        <w:rPr>
          <w:rFonts w:ascii="Calibri"/>
          <w:sz w:val="21"/>
        </w:rPr>
        <w:t>the</w:t>
      </w:r>
      <w:r>
        <w:rPr>
          <w:rFonts w:ascii="Calibri"/>
          <w:spacing w:val="-2"/>
          <w:sz w:val="21"/>
        </w:rPr>
        <w:t xml:space="preserve"> </w:t>
      </w:r>
      <w:r>
        <w:rPr>
          <w:rFonts w:ascii="Calibri"/>
          <w:sz w:val="21"/>
        </w:rPr>
        <w:t>project</w:t>
      </w:r>
      <w:r>
        <w:rPr>
          <w:rFonts w:ascii="Calibri"/>
          <w:spacing w:val="-3"/>
          <w:sz w:val="21"/>
        </w:rPr>
        <w:t xml:space="preserve"> </w:t>
      </w:r>
      <w:r>
        <w:rPr>
          <w:rFonts w:ascii="Calibri"/>
          <w:sz w:val="21"/>
        </w:rPr>
        <w:t>after</w:t>
      </w:r>
      <w:r>
        <w:rPr>
          <w:rFonts w:ascii="Calibri"/>
          <w:spacing w:val="-3"/>
          <w:sz w:val="21"/>
        </w:rPr>
        <w:t xml:space="preserve"> </w:t>
      </w:r>
      <w:r>
        <w:rPr>
          <w:rFonts w:ascii="Calibri"/>
          <w:sz w:val="21"/>
        </w:rPr>
        <w:t>an</w:t>
      </w:r>
      <w:r>
        <w:rPr>
          <w:rFonts w:ascii="Calibri"/>
          <w:spacing w:val="-2"/>
          <w:sz w:val="21"/>
        </w:rPr>
        <w:t xml:space="preserve"> </w:t>
      </w:r>
      <w:r>
        <w:rPr>
          <w:rFonts w:ascii="Calibri"/>
          <w:sz w:val="21"/>
        </w:rPr>
        <w:t>agreement</w:t>
      </w:r>
      <w:r>
        <w:rPr>
          <w:rFonts w:ascii="Calibri"/>
          <w:spacing w:val="-3"/>
          <w:sz w:val="21"/>
        </w:rPr>
        <w:t xml:space="preserve"> </w:t>
      </w:r>
      <w:r>
        <w:rPr>
          <w:rFonts w:ascii="Calibri"/>
          <w:sz w:val="21"/>
        </w:rPr>
        <w:t>is</w:t>
      </w:r>
      <w:r>
        <w:rPr>
          <w:rFonts w:ascii="Calibri"/>
          <w:spacing w:val="-3"/>
          <w:sz w:val="21"/>
        </w:rPr>
        <w:t xml:space="preserve"> </w:t>
      </w:r>
      <w:r>
        <w:rPr>
          <w:rFonts w:ascii="Calibri"/>
          <w:sz w:val="21"/>
        </w:rPr>
        <w:t>signed</w:t>
      </w:r>
      <w:r>
        <w:rPr>
          <w:rFonts w:ascii="Calibri"/>
          <w:spacing w:val="-2"/>
          <w:sz w:val="21"/>
        </w:rPr>
        <w:t xml:space="preserve"> </w:t>
      </w:r>
      <w:r>
        <w:rPr>
          <w:rFonts w:ascii="Calibri"/>
          <w:sz w:val="21"/>
        </w:rPr>
        <w:t>between</w:t>
      </w:r>
      <w:r>
        <w:rPr>
          <w:rFonts w:ascii="Calibri"/>
          <w:spacing w:val="-5"/>
          <w:sz w:val="21"/>
        </w:rPr>
        <w:t xml:space="preserve"> </w:t>
      </w:r>
      <w:r>
        <w:rPr>
          <w:rFonts w:ascii="Calibri"/>
          <w:sz w:val="21"/>
        </w:rPr>
        <w:t>RHSC</w:t>
      </w:r>
      <w:r>
        <w:rPr>
          <w:rFonts w:ascii="Calibri"/>
          <w:spacing w:val="-2"/>
          <w:sz w:val="21"/>
        </w:rPr>
        <w:t xml:space="preserve"> </w:t>
      </w:r>
      <w:r>
        <w:rPr>
          <w:rFonts w:ascii="Calibri"/>
          <w:sz w:val="21"/>
        </w:rPr>
        <w:t>and the chosen vendor.</w:t>
      </w:r>
      <w:r>
        <w:rPr>
          <w:rFonts w:ascii="Calibri"/>
          <w:spacing w:val="40"/>
          <w:sz w:val="21"/>
        </w:rPr>
        <w:t xml:space="preserve"> </w:t>
      </w:r>
      <w:r w:rsidR="00E14875" w:rsidRPr="00E14875">
        <w:rPr>
          <w:rFonts w:asciiTheme="minorHAnsi" w:hAnsiTheme="minorHAnsi" w:cstheme="minorHAnsi"/>
          <w:sz w:val="21"/>
          <w:szCs w:val="21"/>
        </w:rPr>
        <w:t>Any</w:t>
      </w:r>
      <w:r w:rsidR="00E14875" w:rsidRPr="00E14875">
        <w:rPr>
          <w:rFonts w:asciiTheme="minorHAnsi" w:hAnsiTheme="minorHAnsi" w:cstheme="minorHAnsi"/>
          <w:spacing w:val="-7"/>
          <w:sz w:val="21"/>
          <w:szCs w:val="21"/>
        </w:rPr>
        <w:t xml:space="preserve"> </w:t>
      </w:r>
      <w:r w:rsidR="00E14875" w:rsidRPr="00E14875">
        <w:rPr>
          <w:rFonts w:asciiTheme="minorHAnsi" w:hAnsiTheme="minorHAnsi" w:cstheme="minorHAnsi"/>
          <w:sz w:val="21"/>
          <w:szCs w:val="21"/>
        </w:rPr>
        <w:t>network</w:t>
      </w:r>
      <w:r w:rsidR="00E14875" w:rsidRPr="00E14875">
        <w:rPr>
          <w:rFonts w:asciiTheme="minorHAnsi" w:hAnsiTheme="minorHAnsi" w:cstheme="minorHAnsi"/>
          <w:spacing w:val="-3"/>
          <w:sz w:val="21"/>
          <w:szCs w:val="21"/>
        </w:rPr>
        <w:t xml:space="preserve"> </w:t>
      </w:r>
      <w:r w:rsidR="00E14875" w:rsidRPr="00E14875">
        <w:rPr>
          <w:rFonts w:asciiTheme="minorHAnsi" w:hAnsiTheme="minorHAnsi" w:cstheme="minorHAnsi"/>
          <w:sz w:val="21"/>
          <w:szCs w:val="21"/>
        </w:rPr>
        <w:t>build-out</w:t>
      </w:r>
      <w:r w:rsidR="00E14875" w:rsidRPr="00E14875">
        <w:rPr>
          <w:rFonts w:asciiTheme="minorHAnsi" w:hAnsiTheme="minorHAnsi" w:cstheme="minorHAnsi"/>
          <w:spacing w:val="-2"/>
          <w:sz w:val="21"/>
          <w:szCs w:val="21"/>
        </w:rPr>
        <w:t xml:space="preserve"> </w:t>
      </w:r>
      <w:r w:rsidR="00E14875" w:rsidRPr="00E14875">
        <w:rPr>
          <w:rFonts w:asciiTheme="minorHAnsi" w:hAnsiTheme="minorHAnsi" w:cstheme="minorHAnsi"/>
          <w:sz w:val="21"/>
          <w:szCs w:val="21"/>
        </w:rPr>
        <w:t>that</w:t>
      </w:r>
      <w:r w:rsidR="00E14875" w:rsidRPr="00E14875">
        <w:rPr>
          <w:rFonts w:asciiTheme="minorHAnsi" w:hAnsiTheme="minorHAnsi" w:cstheme="minorHAnsi"/>
          <w:spacing w:val="-2"/>
          <w:sz w:val="21"/>
          <w:szCs w:val="21"/>
        </w:rPr>
        <w:t xml:space="preserve"> </w:t>
      </w:r>
      <w:r w:rsidR="00E14875" w:rsidRPr="00E14875">
        <w:rPr>
          <w:rFonts w:asciiTheme="minorHAnsi" w:hAnsiTheme="minorHAnsi" w:cstheme="minorHAnsi"/>
          <w:sz w:val="21"/>
          <w:szCs w:val="21"/>
        </w:rPr>
        <w:t>is</w:t>
      </w:r>
      <w:r w:rsidR="00E14875" w:rsidRPr="00E14875">
        <w:rPr>
          <w:rFonts w:asciiTheme="minorHAnsi" w:hAnsiTheme="minorHAnsi" w:cstheme="minorHAnsi"/>
          <w:spacing w:val="-2"/>
          <w:sz w:val="21"/>
          <w:szCs w:val="21"/>
        </w:rPr>
        <w:t xml:space="preserve"> </w:t>
      </w:r>
      <w:r w:rsidR="00E14875" w:rsidRPr="00E14875">
        <w:rPr>
          <w:rFonts w:asciiTheme="minorHAnsi" w:hAnsiTheme="minorHAnsi" w:cstheme="minorHAnsi"/>
          <w:sz w:val="21"/>
          <w:szCs w:val="21"/>
        </w:rPr>
        <w:t>required</w:t>
      </w:r>
      <w:r w:rsidR="00E14875" w:rsidRPr="00E14875">
        <w:rPr>
          <w:rFonts w:asciiTheme="minorHAnsi" w:hAnsiTheme="minorHAnsi" w:cstheme="minorHAnsi"/>
          <w:spacing w:val="-2"/>
          <w:sz w:val="21"/>
          <w:szCs w:val="21"/>
        </w:rPr>
        <w:t xml:space="preserve"> </w:t>
      </w:r>
      <w:r w:rsidR="00E14875" w:rsidRPr="00E14875">
        <w:rPr>
          <w:rFonts w:asciiTheme="minorHAnsi" w:hAnsiTheme="minorHAnsi" w:cstheme="minorHAnsi"/>
          <w:sz w:val="21"/>
          <w:szCs w:val="21"/>
        </w:rPr>
        <w:t>by</w:t>
      </w:r>
      <w:r w:rsidR="00E14875" w:rsidRPr="00E14875">
        <w:rPr>
          <w:rFonts w:asciiTheme="minorHAnsi" w:hAnsiTheme="minorHAnsi" w:cstheme="minorHAnsi"/>
          <w:spacing w:val="-7"/>
          <w:sz w:val="21"/>
          <w:szCs w:val="21"/>
        </w:rPr>
        <w:t xml:space="preserve"> </w:t>
      </w:r>
      <w:r w:rsidR="00E14875" w:rsidRPr="00E14875">
        <w:rPr>
          <w:rFonts w:asciiTheme="minorHAnsi" w:hAnsiTheme="minorHAnsi" w:cstheme="minorHAnsi"/>
          <w:sz w:val="21"/>
          <w:szCs w:val="21"/>
        </w:rPr>
        <w:t>the responding</w:t>
      </w:r>
      <w:r w:rsidR="00E14875" w:rsidRPr="00E14875">
        <w:rPr>
          <w:rFonts w:asciiTheme="minorHAnsi" w:hAnsiTheme="minorHAnsi" w:cstheme="minorHAnsi"/>
          <w:spacing w:val="-4"/>
          <w:sz w:val="21"/>
          <w:szCs w:val="21"/>
        </w:rPr>
        <w:t xml:space="preserve"> </w:t>
      </w:r>
      <w:r w:rsidR="00E14875" w:rsidRPr="00E14875">
        <w:rPr>
          <w:rFonts w:asciiTheme="minorHAnsi" w:hAnsiTheme="minorHAnsi" w:cstheme="minorHAnsi"/>
          <w:sz w:val="21"/>
          <w:szCs w:val="21"/>
        </w:rPr>
        <w:t>bidder</w:t>
      </w:r>
      <w:r w:rsidR="00E14875" w:rsidRPr="00E14875">
        <w:rPr>
          <w:rFonts w:asciiTheme="minorHAnsi" w:hAnsiTheme="minorHAnsi" w:cstheme="minorHAnsi"/>
          <w:spacing w:val="-4"/>
          <w:sz w:val="21"/>
          <w:szCs w:val="21"/>
        </w:rPr>
        <w:t xml:space="preserve"> </w:t>
      </w:r>
      <w:r w:rsidR="00E14875" w:rsidRPr="00E14875">
        <w:rPr>
          <w:rFonts w:asciiTheme="minorHAnsi" w:hAnsiTheme="minorHAnsi" w:cstheme="minorHAnsi"/>
          <w:sz w:val="21"/>
          <w:szCs w:val="21"/>
        </w:rPr>
        <w:t>is</w:t>
      </w:r>
      <w:r w:rsidR="00E14875" w:rsidRPr="00E14875">
        <w:rPr>
          <w:rFonts w:asciiTheme="minorHAnsi" w:hAnsiTheme="minorHAnsi" w:cstheme="minorHAnsi"/>
          <w:spacing w:val="-2"/>
          <w:sz w:val="21"/>
          <w:szCs w:val="21"/>
        </w:rPr>
        <w:t xml:space="preserve"> </w:t>
      </w:r>
      <w:r w:rsidR="00E14875" w:rsidRPr="00E14875">
        <w:rPr>
          <w:rFonts w:asciiTheme="minorHAnsi" w:hAnsiTheme="minorHAnsi" w:cstheme="minorHAnsi"/>
          <w:sz w:val="21"/>
          <w:szCs w:val="21"/>
        </w:rPr>
        <w:t>preferred</w:t>
      </w:r>
      <w:r w:rsidR="00E14875" w:rsidRPr="00E14875">
        <w:rPr>
          <w:rFonts w:asciiTheme="minorHAnsi" w:hAnsiTheme="minorHAnsi" w:cstheme="minorHAnsi"/>
          <w:spacing w:val="-2"/>
          <w:sz w:val="21"/>
          <w:szCs w:val="21"/>
        </w:rPr>
        <w:t xml:space="preserve"> </w:t>
      </w:r>
      <w:r w:rsidR="00E14875" w:rsidRPr="00E14875">
        <w:rPr>
          <w:rFonts w:asciiTheme="minorHAnsi" w:hAnsiTheme="minorHAnsi" w:cstheme="minorHAnsi"/>
          <w:sz w:val="21"/>
          <w:szCs w:val="21"/>
        </w:rPr>
        <w:t>to</w:t>
      </w:r>
      <w:r w:rsidR="00E14875" w:rsidRPr="00E14875">
        <w:rPr>
          <w:rFonts w:asciiTheme="minorHAnsi" w:hAnsiTheme="minorHAnsi" w:cstheme="minorHAnsi"/>
          <w:spacing w:val="-2"/>
          <w:sz w:val="21"/>
          <w:szCs w:val="21"/>
        </w:rPr>
        <w:t xml:space="preserve"> </w:t>
      </w:r>
      <w:r w:rsidR="00E14875" w:rsidRPr="00E14875">
        <w:rPr>
          <w:rFonts w:asciiTheme="minorHAnsi" w:hAnsiTheme="minorHAnsi" w:cstheme="minorHAnsi"/>
          <w:sz w:val="21"/>
          <w:szCs w:val="21"/>
        </w:rPr>
        <w:t>begin</w:t>
      </w:r>
      <w:r w:rsidR="00E14875" w:rsidRPr="00E14875">
        <w:rPr>
          <w:rFonts w:asciiTheme="minorHAnsi" w:hAnsiTheme="minorHAnsi" w:cstheme="minorHAnsi"/>
          <w:spacing w:val="-2"/>
          <w:sz w:val="21"/>
          <w:szCs w:val="21"/>
        </w:rPr>
        <w:t xml:space="preserve"> </w:t>
      </w:r>
      <w:r w:rsidR="00E14875" w:rsidRPr="00E14875">
        <w:rPr>
          <w:rFonts w:asciiTheme="minorHAnsi" w:hAnsiTheme="minorHAnsi" w:cstheme="minorHAnsi"/>
          <w:sz w:val="21"/>
          <w:szCs w:val="21"/>
        </w:rPr>
        <w:t>as</w:t>
      </w:r>
      <w:r w:rsidR="00E14875" w:rsidRPr="00E14875">
        <w:rPr>
          <w:rFonts w:asciiTheme="minorHAnsi" w:hAnsiTheme="minorHAnsi" w:cstheme="minorHAnsi"/>
          <w:spacing w:val="-2"/>
          <w:sz w:val="21"/>
          <w:szCs w:val="21"/>
        </w:rPr>
        <w:t xml:space="preserve"> </w:t>
      </w:r>
      <w:r w:rsidR="00E14875" w:rsidRPr="00E14875">
        <w:rPr>
          <w:rFonts w:asciiTheme="minorHAnsi" w:hAnsiTheme="minorHAnsi" w:cstheme="minorHAnsi"/>
          <w:sz w:val="21"/>
          <w:szCs w:val="21"/>
        </w:rPr>
        <w:t>soon as contract is finalized</w:t>
      </w:r>
      <w:r w:rsidR="00A836F7">
        <w:rPr>
          <w:rFonts w:asciiTheme="minorHAnsi" w:hAnsiTheme="minorHAnsi" w:cstheme="minorHAnsi"/>
          <w:sz w:val="21"/>
          <w:szCs w:val="21"/>
        </w:rPr>
        <w:t xml:space="preserve"> and</w:t>
      </w:r>
      <w:r w:rsidR="00A836F7" w:rsidRPr="00A836F7">
        <w:t xml:space="preserve"> </w:t>
      </w:r>
      <w:r w:rsidR="00A836F7" w:rsidRPr="00A836F7">
        <w:rPr>
          <w:rFonts w:asciiTheme="minorHAnsi" w:hAnsiTheme="minorHAnsi" w:cstheme="minorHAnsi"/>
          <w:sz w:val="21"/>
          <w:szCs w:val="21"/>
        </w:rPr>
        <w:t xml:space="preserve">final completion no later than </w:t>
      </w:r>
      <w:r w:rsidR="001437B5">
        <w:rPr>
          <w:rFonts w:asciiTheme="minorHAnsi" w:hAnsiTheme="minorHAnsi" w:cstheme="minorHAnsi"/>
          <w:sz w:val="21"/>
          <w:szCs w:val="21"/>
        </w:rPr>
        <w:t>28 days past the posting of this RF</w:t>
      </w:r>
      <w:r w:rsidR="00633CF7">
        <w:rPr>
          <w:rFonts w:asciiTheme="minorHAnsi" w:hAnsiTheme="minorHAnsi" w:cstheme="minorHAnsi"/>
          <w:sz w:val="21"/>
          <w:szCs w:val="21"/>
        </w:rPr>
        <w:t>P</w:t>
      </w:r>
      <w:r w:rsidR="00E14875" w:rsidRPr="00A836F7">
        <w:rPr>
          <w:rFonts w:asciiTheme="minorHAnsi" w:hAnsiTheme="minorHAnsi" w:cstheme="minorHAnsi"/>
          <w:sz w:val="21"/>
          <w:szCs w:val="21"/>
        </w:rPr>
        <w:t>.</w:t>
      </w:r>
      <w:r w:rsidR="00E14875" w:rsidRPr="00E14875">
        <w:rPr>
          <w:rFonts w:asciiTheme="minorHAnsi" w:hAnsiTheme="minorHAnsi" w:cstheme="minorHAnsi"/>
          <w:sz w:val="21"/>
          <w:szCs w:val="21"/>
        </w:rPr>
        <w:t xml:space="preserve"> </w:t>
      </w:r>
      <w:r w:rsidR="00E14875">
        <w:rPr>
          <w:rFonts w:asciiTheme="minorHAnsi" w:hAnsiTheme="minorHAnsi" w:cstheme="minorHAnsi"/>
          <w:sz w:val="21"/>
          <w:szCs w:val="21"/>
        </w:rPr>
        <w:t xml:space="preserve">An Implementation Specialist will be the </w:t>
      </w:r>
      <w:r w:rsidR="00E14875" w:rsidRPr="00E14875">
        <w:rPr>
          <w:rFonts w:asciiTheme="minorHAnsi" w:hAnsiTheme="minorHAnsi" w:cstheme="minorHAnsi"/>
          <w:sz w:val="21"/>
          <w:szCs w:val="21"/>
        </w:rPr>
        <w:t>dedicated point of contact to ensure timelines are met and goals are accomplished.  Once all lines are installed and service is active RHSC IT will co</w:t>
      </w:r>
      <w:r w:rsidR="008732CE">
        <w:rPr>
          <w:rFonts w:asciiTheme="minorHAnsi" w:hAnsiTheme="minorHAnsi" w:cstheme="minorHAnsi"/>
          <w:sz w:val="21"/>
          <w:szCs w:val="21"/>
        </w:rPr>
        <w:t>nnect them to RHSC’s</w:t>
      </w:r>
      <w:r w:rsidR="00E14875" w:rsidRPr="00E14875">
        <w:rPr>
          <w:rFonts w:asciiTheme="minorHAnsi" w:hAnsiTheme="minorHAnsi" w:cstheme="minorHAnsi"/>
          <w:sz w:val="21"/>
          <w:szCs w:val="21"/>
        </w:rPr>
        <w:t xml:space="preserve"> in-house hosted SD WAN</w:t>
      </w:r>
      <w:r w:rsidR="00A836F7">
        <w:rPr>
          <w:rFonts w:asciiTheme="minorHAnsi" w:hAnsiTheme="minorHAnsi" w:cstheme="minorHAnsi"/>
          <w:sz w:val="21"/>
          <w:szCs w:val="21"/>
        </w:rPr>
        <w:t>, or the equivalent,</w:t>
      </w:r>
      <w:r w:rsidR="00E14875" w:rsidRPr="00E14875">
        <w:rPr>
          <w:rFonts w:asciiTheme="minorHAnsi" w:hAnsiTheme="minorHAnsi" w:cstheme="minorHAnsi"/>
          <w:sz w:val="21"/>
          <w:szCs w:val="21"/>
        </w:rPr>
        <w:t xml:space="preserve"> setup.</w:t>
      </w:r>
      <w:r w:rsidR="00E14875">
        <w:rPr>
          <w:rFonts w:asciiTheme="minorHAnsi" w:hAnsiTheme="minorHAnsi" w:cstheme="minorHAnsi"/>
          <w:sz w:val="21"/>
          <w:szCs w:val="21"/>
        </w:rPr>
        <w:t xml:space="preserve"> </w:t>
      </w:r>
      <w:r>
        <w:rPr>
          <w:rFonts w:ascii="Calibri"/>
          <w:sz w:val="21"/>
        </w:rPr>
        <w:t>RHSC is prepared to contribute 35% for their portion of the remaining amount after funding.</w:t>
      </w:r>
      <w:r>
        <w:rPr>
          <w:rFonts w:ascii="Calibri"/>
          <w:spacing w:val="40"/>
          <w:sz w:val="21"/>
        </w:rPr>
        <w:t xml:space="preserve"> </w:t>
      </w:r>
      <w:r>
        <w:rPr>
          <w:rFonts w:ascii="Calibri"/>
          <w:sz w:val="21"/>
        </w:rPr>
        <w:t>All work will begin immediately upon the selection of the vendor.</w:t>
      </w:r>
    </w:p>
    <w:sectPr w:rsidR="0029096B">
      <w:footerReference w:type="default" r:id="rId12"/>
      <w:pgSz w:w="12240" w:h="15840"/>
      <w:pgMar w:top="1400" w:right="1360" w:bottom="280" w:left="12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1D4E0" w14:textId="77777777" w:rsidR="00B1620F" w:rsidRDefault="00B1620F">
      <w:r>
        <w:separator/>
      </w:r>
    </w:p>
  </w:endnote>
  <w:endnote w:type="continuationSeparator" w:id="0">
    <w:p w14:paraId="25C1D8D3" w14:textId="77777777" w:rsidR="00B1620F" w:rsidRDefault="00B1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749EF" w14:textId="77777777" w:rsidR="0029096B" w:rsidRDefault="00C0012E">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481DD71" wp14:editId="7518FD95">
              <wp:simplePos x="0" y="0"/>
              <wp:positionH relativeFrom="page">
                <wp:posOffset>6749415</wp:posOffset>
              </wp:positionH>
              <wp:positionV relativeFrom="page">
                <wp:posOffset>9254490</wp:posOffset>
              </wp:positionV>
              <wp:extent cx="160020" cy="16573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52C8C" w14:textId="77777777" w:rsidR="0029096B" w:rsidRDefault="00043E08">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sidR="00C8617C">
                            <w:rPr>
                              <w:rFonts w:ascii="Calibri"/>
                              <w:noProof/>
                            </w:rPr>
                            <w:t>1</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81DD71" id="_x0000_t202" coordsize="21600,21600" o:spt="202" path="m,l,21600r21600,l21600,xe">
              <v:stroke joinstyle="miter"/>
              <v:path gradientshapeok="t" o:connecttype="rect"/>
            </v:shapetype>
            <v:shape id="docshape1" o:spid="_x0000_s1026" type="#_x0000_t202" style="position:absolute;margin-left:531.45pt;margin-top:728.7pt;width:12.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" filled="f" stroked="f">
              <v:textbox inset="0,0,0,0">
                <w:txbxContent>
                  <w:p w14:paraId="5AC52C8C" w14:textId="77777777" w:rsidR="0029096B" w:rsidRDefault="00043E08">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sidR="00C8617C">
                      <w:rPr>
                        <w:rFonts w:ascii="Calibri"/>
                        <w:noProof/>
                      </w:rPr>
                      <w:t>1</w:t>
                    </w:r>
                    <w:r>
                      <w:rPr>
                        <w:rFonts w:ascii="Calibri"/>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A530C" w14:textId="77777777" w:rsidR="0029096B" w:rsidRDefault="0029096B">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08BC3" w14:textId="77777777" w:rsidR="0029096B" w:rsidRDefault="0029096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3EC7F" w14:textId="77777777" w:rsidR="00B1620F" w:rsidRDefault="00B1620F">
      <w:r>
        <w:separator/>
      </w:r>
    </w:p>
  </w:footnote>
  <w:footnote w:type="continuationSeparator" w:id="0">
    <w:p w14:paraId="792E2F4A" w14:textId="77777777" w:rsidR="00B1620F" w:rsidRDefault="00B16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17778"/>
    <w:multiLevelType w:val="hybridMultilevel"/>
    <w:tmpl w:val="F612CB5C"/>
    <w:lvl w:ilvl="0" w:tplc="268ADD8E">
      <w:start w:val="1"/>
      <w:numFmt w:val="decimal"/>
      <w:lvlText w:val="%1."/>
      <w:lvlJc w:val="left"/>
      <w:pPr>
        <w:ind w:left="154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4BEAB3E4">
      <w:numFmt w:val="bullet"/>
      <w:lvlText w:val="•"/>
      <w:lvlJc w:val="left"/>
      <w:pPr>
        <w:ind w:left="2352" w:hanging="360"/>
      </w:pPr>
      <w:rPr>
        <w:rFonts w:hint="default"/>
        <w:lang w:val="en-US" w:eastAsia="en-US" w:bidi="ar-SA"/>
      </w:rPr>
    </w:lvl>
    <w:lvl w:ilvl="2" w:tplc="AFAA892C">
      <w:numFmt w:val="bullet"/>
      <w:lvlText w:val="•"/>
      <w:lvlJc w:val="left"/>
      <w:pPr>
        <w:ind w:left="3164" w:hanging="360"/>
      </w:pPr>
      <w:rPr>
        <w:rFonts w:hint="default"/>
        <w:lang w:val="en-US" w:eastAsia="en-US" w:bidi="ar-SA"/>
      </w:rPr>
    </w:lvl>
    <w:lvl w:ilvl="3" w:tplc="D1C4E1CE">
      <w:numFmt w:val="bullet"/>
      <w:lvlText w:val="•"/>
      <w:lvlJc w:val="left"/>
      <w:pPr>
        <w:ind w:left="3976" w:hanging="360"/>
      </w:pPr>
      <w:rPr>
        <w:rFonts w:hint="default"/>
        <w:lang w:val="en-US" w:eastAsia="en-US" w:bidi="ar-SA"/>
      </w:rPr>
    </w:lvl>
    <w:lvl w:ilvl="4" w:tplc="3F921372">
      <w:numFmt w:val="bullet"/>
      <w:lvlText w:val="•"/>
      <w:lvlJc w:val="left"/>
      <w:pPr>
        <w:ind w:left="4788" w:hanging="360"/>
      </w:pPr>
      <w:rPr>
        <w:rFonts w:hint="default"/>
        <w:lang w:val="en-US" w:eastAsia="en-US" w:bidi="ar-SA"/>
      </w:rPr>
    </w:lvl>
    <w:lvl w:ilvl="5" w:tplc="5AE44912">
      <w:numFmt w:val="bullet"/>
      <w:lvlText w:val="•"/>
      <w:lvlJc w:val="left"/>
      <w:pPr>
        <w:ind w:left="5600" w:hanging="360"/>
      </w:pPr>
      <w:rPr>
        <w:rFonts w:hint="default"/>
        <w:lang w:val="en-US" w:eastAsia="en-US" w:bidi="ar-SA"/>
      </w:rPr>
    </w:lvl>
    <w:lvl w:ilvl="6" w:tplc="99D6142A">
      <w:numFmt w:val="bullet"/>
      <w:lvlText w:val="•"/>
      <w:lvlJc w:val="left"/>
      <w:pPr>
        <w:ind w:left="6412" w:hanging="360"/>
      </w:pPr>
      <w:rPr>
        <w:rFonts w:hint="default"/>
        <w:lang w:val="en-US" w:eastAsia="en-US" w:bidi="ar-SA"/>
      </w:rPr>
    </w:lvl>
    <w:lvl w:ilvl="7" w:tplc="DB70F4D6">
      <w:numFmt w:val="bullet"/>
      <w:lvlText w:val="•"/>
      <w:lvlJc w:val="left"/>
      <w:pPr>
        <w:ind w:left="7224" w:hanging="360"/>
      </w:pPr>
      <w:rPr>
        <w:rFonts w:hint="default"/>
        <w:lang w:val="en-US" w:eastAsia="en-US" w:bidi="ar-SA"/>
      </w:rPr>
    </w:lvl>
    <w:lvl w:ilvl="8" w:tplc="4C4667BE">
      <w:numFmt w:val="bullet"/>
      <w:lvlText w:val="•"/>
      <w:lvlJc w:val="left"/>
      <w:pPr>
        <w:ind w:left="8036" w:hanging="360"/>
      </w:pPr>
      <w:rPr>
        <w:rFonts w:hint="default"/>
        <w:lang w:val="en-US" w:eastAsia="en-US" w:bidi="ar-SA"/>
      </w:rPr>
    </w:lvl>
  </w:abstractNum>
  <w:abstractNum w:abstractNumId="1" w15:restartNumberingAfterBreak="0">
    <w:nsid w:val="5F5D3B77"/>
    <w:multiLevelType w:val="hybridMultilevel"/>
    <w:tmpl w:val="E3B8A3B8"/>
    <w:lvl w:ilvl="0" w:tplc="75ACC2EC">
      <w:numFmt w:val="bullet"/>
      <w:lvlText w:val=""/>
      <w:lvlJc w:val="left"/>
      <w:pPr>
        <w:ind w:left="940" w:hanging="360"/>
      </w:pPr>
      <w:rPr>
        <w:rFonts w:ascii="Symbol" w:eastAsia="Symbol" w:hAnsi="Symbol" w:cs="Symbol" w:hint="default"/>
        <w:b w:val="0"/>
        <w:bCs w:val="0"/>
        <w:i w:val="0"/>
        <w:iCs w:val="0"/>
        <w:w w:val="100"/>
        <w:sz w:val="24"/>
        <w:szCs w:val="24"/>
        <w:lang w:val="en-US" w:eastAsia="en-US" w:bidi="ar-SA"/>
      </w:rPr>
    </w:lvl>
    <w:lvl w:ilvl="1" w:tplc="832EF60E">
      <w:numFmt w:val="bullet"/>
      <w:lvlText w:val="•"/>
      <w:lvlJc w:val="left"/>
      <w:pPr>
        <w:ind w:left="1812" w:hanging="360"/>
      </w:pPr>
      <w:rPr>
        <w:rFonts w:hint="default"/>
        <w:lang w:val="en-US" w:eastAsia="en-US" w:bidi="ar-SA"/>
      </w:rPr>
    </w:lvl>
    <w:lvl w:ilvl="2" w:tplc="3D427712">
      <w:numFmt w:val="bullet"/>
      <w:lvlText w:val="•"/>
      <w:lvlJc w:val="left"/>
      <w:pPr>
        <w:ind w:left="2684" w:hanging="360"/>
      </w:pPr>
      <w:rPr>
        <w:rFonts w:hint="default"/>
        <w:lang w:val="en-US" w:eastAsia="en-US" w:bidi="ar-SA"/>
      </w:rPr>
    </w:lvl>
    <w:lvl w:ilvl="3" w:tplc="8C44A37E">
      <w:numFmt w:val="bullet"/>
      <w:lvlText w:val="•"/>
      <w:lvlJc w:val="left"/>
      <w:pPr>
        <w:ind w:left="3556" w:hanging="360"/>
      </w:pPr>
      <w:rPr>
        <w:rFonts w:hint="default"/>
        <w:lang w:val="en-US" w:eastAsia="en-US" w:bidi="ar-SA"/>
      </w:rPr>
    </w:lvl>
    <w:lvl w:ilvl="4" w:tplc="9E28F3B8">
      <w:numFmt w:val="bullet"/>
      <w:lvlText w:val="•"/>
      <w:lvlJc w:val="left"/>
      <w:pPr>
        <w:ind w:left="4428" w:hanging="360"/>
      </w:pPr>
      <w:rPr>
        <w:rFonts w:hint="default"/>
        <w:lang w:val="en-US" w:eastAsia="en-US" w:bidi="ar-SA"/>
      </w:rPr>
    </w:lvl>
    <w:lvl w:ilvl="5" w:tplc="630C56F6">
      <w:numFmt w:val="bullet"/>
      <w:lvlText w:val="•"/>
      <w:lvlJc w:val="left"/>
      <w:pPr>
        <w:ind w:left="5300" w:hanging="360"/>
      </w:pPr>
      <w:rPr>
        <w:rFonts w:hint="default"/>
        <w:lang w:val="en-US" w:eastAsia="en-US" w:bidi="ar-SA"/>
      </w:rPr>
    </w:lvl>
    <w:lvl w:ilvl="6" w:tplc="88EC5452">
      <w:numFmt w:val="bullet"/>
      <w:lvlText w:val="•"/>
      <w:lvlJc w:val="left"/>
      <w:pPr>
        <w:ind w:left="6172" w:hanging="360"/>
      </w:pPr>
      <w:rPr>
        <w:rFonts w:hint="default"/>
        <w:lang w:val="en-US" w:eastAsia="en-US" w:bidi="ar-SA"/>
      </w:rPr>
    </w:lvl>
    <w:lvl w:ilvl="7" w:tplc="346A54B4">
      <w:numFmt w:val="bullet"/>
      <w:lvlText w:val="•"/>
      <w:lvlJc w:val="left"/>
      <w:pPr>
        <w:ind w:left="7044" w:hanging="360"/>
      </w:pPr>
      <w:rPr>
        <w:rFonts w:hint="default"/>
        <w:lang w:val="en-US" w:eastAsia="en-US" w:bidi="ar-SA"/>
      </w:rPr>
    </w:lvl>
    <w:lvl w:ilvl="8" w:tplc="CE460AF6">
      <w:numFmt w:val="bullet"/>
      <w:lvlText w:val="•"/>
      <w:lvlJc w:val="left"/>
      <w:pPr>
        <w:ind w:left="7916" w:hanging="360"/>
      </w:pPr>
      <w:rPr>
        <w:rFonts w:hint="default"/>
        <w:lang w:val="en-US" w:eastAsia="en-US" w:bidi="ar-SA"/>
      </w:rPr>
    </w:lvl>
  </w:abstractNum>
  <w:abstractNum w:abstractNumId="2" w15:restartNumberingAfterBreak="0">
    <w:nsid w:val="724B04FB"/>
    <w:multiLevelType w:val="hybridMultilevel"/>
    <w:tmpl w:val="7F960E72"/>
    <w:lvl w:ilvl="0" w:tplc="733074EE">
      <w:start w:val="1"/>
      <w:numFmt w:val="decimal"/>
      <w:lvlText w:val="%1."/>
      <w:lvlJc w:val="left"/>
      <w:pPr>
        <w:ind w:left="1043" w:hanging="360"/>
        <w:jc w:val="left"/>
      </w:pPr>
      <w:rPr>
        <w:rFonts w:ascii="Times New Roman" w:eastAsia="Times New Roman" w:hAnsi="Times New Roman" w:cs="Times New Roman" w:hint="default"/>
        <w:b w:val="0"/>
        <w:bCs w:val="0"/>
        <w:i w:val="0"/>
        <w:iCs w:val="0"/>
        <w:w w:val="100"/>
        <w:sz w:val="22"/>
        <w:szCs w:val="22"/>
        <w:lang w:val="en-US" w:eastAsia="en-US" w:bidi="ar-SA"/>
      </w:rPr>
    </w:lvl>
    <w:lvl w:ilvl="1" w:tplc="30E658EE">
      <w:numFmt w:val="bullet"/>
      <w:lvlText w:val="•"/>
      <w:lvlJc w:val="left"/>
      <w:pPr>
        <w:ind w:left="1902" w:hanging="360"/>
      </w:pPr>
      <w:rPr>
        <w:rFonts w:hint="default"/>
        <w:lang w:val="en-US" w:eastAsia="en-US" w:bidi="ar-SA"/>
      </w:rPr>
    </w:lvl>
    <w:lvl w:ilvl="2" w:tplc="12906BF0">
      <w:numFmt w:val="bullet"/>
      <w:lvlText w:val="•"/>
      <w:lvlJc w:val="left"/>
      <w:pPr>
        <w:ind w:left="2764" w:hanging="360"/>
      </w:pPr>
      <w:rPr>
        <w:rFonts w:hint="default"/>
        <w:lang w:val="en-US" w:eastAsia="en-US" w:bidi="ar-SA"/>
      </w:rPr>
    </w:lvl>
    <w:lvl w:ilvl="3" w:tplc="360E1968">
      <w:numFmt w:val="bullet"/>
      <w:lvlText w:val="•"/>
      <w:lvlJc w:val="left"/>
      <w:pPr>
        <w:ind w:left="3626" w:hanging="360"/>
      </w:pPr>
      <w:rPr>
        <w:rFonts w:hint="default"/>
        <w:lang w:val="en-US" w:eastAsia="en-US" w:bidi="ar-SA"/>
      </w:rPr>
    </w:lvl>
    <w:lvl w:ilvl="4" w:tplc="0330980E">
      <w:numFmt w:val="bullet"/>
      <w:lvlText w:val="•"/>
      <w:lvlJc w:val="left"/>
      <w:pPr>
        <w:ind w:left="4488" w:hanging="360"/>
      </w:pPr>
      <w:rPr>
        <w:rFonts w:hint="default"/>
        <w:lang w:val="en-US" w:eastAsia="en-US" w:bidi="ar-SA"/>
      </w:rPr>
    </w:lvl>
    <w:lvl w:ilvl="5" w:tplc="CF8E114A">
      <w:numFmt w:val="bullet"/>
      <w:lvlText w:val="•"/>
      <w:lvlJc w:val="left"/>
      <w:pPr>
        <w:ind w:left="5350" w:hanging="360"/>
      </w:pPr>
      <w:rPr>
        <w:rFonts w:hint="default"/>
        <w:lang w:val="en-US" w:eastAsia="en-US" w:bidi="ar-SA"/>
      </w:rPr>
    </w:lvl>
    <w:lvl w:ilvl="6" w:tplc="80E2BC84">
      <w:numFmt w:val="bullet"/>
      <w:lvlText w:val="•"/>
      <w:lvlJc w:val="left"/>
      <w:pPr>
        <w:ind w:left="6212" w:hanging="360"/>
      </w:pPr>
      <w:rPr>
        <w:rFonts w:hint="default"/>
        <w:lang w:val="en-US" w:eastAsia="en-US" w:bidi="ar-SA"/>
      </w:rPr>
    </w:lvl>
    <w:lvl w:ilvl="7" w:tplc="AC06E6C4">
      <w:numFmt w:val="bullet"/>
      <w:lvlText w:val="•"/>
      <w:lvlJc w:val="left"/>
      <w:pPr>
        <w:ind w:left="7074" w:hanging="360"/>
      </w:pPr>
      <w:rPr>
        <w:rFonts w:hint="default"/>
        <w:lang w:val="en-US" w:eastAsia="en-US" w:bidi="ar-SA"/>
      </w:rPr>
    </w:lvl>
    <w:lvl w:ilvl="8" w:tplc="82821B10">
      <w:numFmt w:val="bullet"/>
      <w:lvlText w:val="•"/>
      <w:lvlJc w:val="left"/>
      <w:pPr>
        <w:ind w:left="7936" w:hanging="360"/>
      </w:pPr>
      <w:rPr>
        <w:rFonts w:hint="default"/>
        <w:lang w:val="en-US" w:eastAsia="en-US" w:bidi="ar-SA"/>
      </w:rPr>
    </w:lvl>
  </w:abstractNum>
  <w:num w:numId="1" w16cid:durableId="1216282865">
    <w:abstractNumId w:val="1"/>
  </w:num>
  <w:num w:numId="2" w16cid:durableId="1612660177">
    <w:abstractNumId w:val="2"/>
  </w:num>
  <w:num w:numId="3" w16cid:durableId="120657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96B"/>
    <w:rsid w:val="00043E08"/>
    <w:rsid w:val="001141F4"/>
    <w:rsid w:val="001437B5"/>
    <w:rsid w:val="0029096B"/>
    <w:rsid w:val="002F6ACC"/>
    <w:rsid w:val="00520F58"/>
    <w:rsid w:val="00633CF7"/>
    <w:rsid w:val="00773F23"/>
    <w:rsid w:val="007F2A56"/>
    <w:rsid w:val="007F69E5"/>
    <w:rsid w:val="008012C2"/>
    <w:rsid w:val="008732CE"/>
    <w:rsid w:val="00A836F7"/>
    <w:rsid w:val="00B0305C"/>
    <w:rsid w:val="00B10869"/>
    <w:rsid w:val="00B1620F"/>
    <w:rsid w:val="00B511C1"/>
    <w:rsid w:val="00C0012E"/>
    <w:rsid w:val="00C40F10"/>
    <w:rsid w:val="00C62654"/>
    <w:rsid w:val="00C8617C"/>
    <w:rsid w:val="00CD527B"/>
    <w:rsid w:val="00D21147"/>
    <w:rsid w:val="00DC35D1"/>
    <w:rsid w:val="00E14875"/>
    <w:rsid w:val="00ED0B9A"/>
    <w:rsid w:val="00F42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871A5"/>
  <w15:docId w15:val="{A1BE463A-E9BB-4662-8188-7B6BB3681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30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0"/>
      <w:ind w:left="154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D527B"/>
    <w:rPr>
      <w:color w:val="0000FF" w:themeColor="hyperlink"/>
      <w:u w:val="single"/>
    </w:rPr>
  </w:style>
  <w:style w:type="paragraph" w:styleId="BalloonText">
    <w:name w:val="Balloon Text"/>
    <w:basedOn w:val="Normal"/>
    <w:link w:val="BalloonTextChar"/>
    <w:uiPriority w:val="99"/>
    <w:semiHidden/>
    <w:unhideWhenUsed/>
    <w:rsid w:val="00E148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87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cc.gov/encyclopedia/rural-health-car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sac.org/rhc/healthcare-connect/default.aspx"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onesc@rhsctn.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2354</Words>
  <Characters>13419</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Brandi Fugate</dc:creator>
  <cp:lastModifiedBy>Bruce Ingle</cp:lastModifiedBy>
  <cp:revision>2</cp:revision>
  <cp:lastPrinted>2026-09-16T18:05:00Z</cp:lastPrinted>
  <dcterms:created xsi:type="dcterms:W3CDTF">2026-09-16T18:09:00Z</dcterms:created>
  <dcterms:modified xsi:type="dcterms:W3CDTF">2026-09-16T18:09:00Z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2021-04-30T00:00:00Z</vt:filetime>
  </property>
  <property fmtid="{D5CDD505-2E9C-101B-9397-08002B2CF9AE}" pid="3" name="Creator">
    <vt:lpwstr>Microsoft® Word 2016</vt:lpwstr>
  </property>
  <property fmtid="{D5CDD505-2E9C-101B-9397-08002B2CF9AE}" pid="4" name="LastSaved">
    <vt:filetime>2023-01-25T00:00:00Z</vt:filetime>
  </property>
  <property fmtid="{D5CDD505-2E9C-101B-9397-08002B2CF9AE}" pid="5" name="Producer">
    <vt:lpwstr>Microsoft® Word 2016</vt:lpwstr>
  </property>
</Properties>
</file>